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37" w:rsidRDefault="005E4132" w:rsidP="00D2403A">
      <w:pPr>
        <w:spacing w:after="0" w:line="240" w:lineRule="auto"/>
        <w:rPr>
          <w:rFonts w:ascii="Arial" w:hAnsi="Arial" w:cs="Arial"/>
          <w:b/>
          <w:sz w:val="26"/>
          <w:szCs w:val="26"/>
        </w:rPr>
      </w:pPr>
      <w:r>
        <w:rPr>
          <w:rFonts w:ascii="Arial" w:hAnsi="Arial" w:cs="Arial"/>
          <w:b/>
          <w:noProof/>
          <w:sz w:val="26"/>
          <w:szCs w:val="26"/>
        </w:rPr>
        <w:drawing>
          <wp:anchor distT="0" distB="0" distL="114300" distR="114300" simplePos="0" relativeHeight="251658240" behindDoc="1" locked="0" layoutInCell="1" allowOverlap="1">
            <wp:simplePos x="0" y="0"/>
            <wp:positionH relativeFrom="column">
              <wp:posOffset>-920750</wp:posOffset>
            </wp:positionH>
            <wp:positionV relativeFrom="paragraph">
              <wp:posOffset>-362585</wp:posOffset>
            </wp:positionV>
            <wp:extent cx="7849235" cy="1400175"/>
            <wp:effectExtent l="0" t="0" r="0" b="9525"/>
            <wp:wrapNone/>
            <wp:docPr id="1" name="Picture 1" descr="/Users/tevans/Desktop/Web:Print/B.O.C.E.S./Branding/boce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evans/Desktop/Web:Print/B.O.C.E.S./Branding/boces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923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3B5705" w:rsidRDefault="003B5705" w:rsidP="00D2403A">
      <w:pPr>
        <w:spacing w:after="0" w:line="240" w:lineRule="auto"/>
        <w:rPr>
          <w:rFonts w:ascii="Arial" w:hAnsi="Arial" w:cs="Arial"/>
          <w:b/>
          <w:sz w:val="26"/>
          <w:szCs w:val="26"/>
        </w:rPr>
      </w:pPr>
    </w:p>
    <w:p w:rsidR="00B321D9" w:rsidRDefault="00B321D9" w:rsidP="00D2403A">
      <w:pPr>
        <w:spacing w:after="0" w:line="240" w:lineRule="auto"/>
        <w:rPr>
          <w:rFonts w:ascii="Arial" w:hAnsi="Arial" w:cs="Arial"/>
          <w:b/>
          <w:sz w:val="26"/>
          <w:szCs w:val="26"/>
        </w:rPr>
      </w:pPr>
    </w:p>
    <w:p w:rsidR="00C37B4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Board of Cooperative Educational Services</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Sole Supervisory District</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St. Lawrence-Lewis Counties</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P.O. Box 231, 40 W. Main Street</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Canton, New York   13617</w:t>
      </w:r>
    </w:p>
    <w:p w:rsidR="009318F3" w:rsidRPr="00370167" w:rsidRDefault="009318F3" w:rsidP="00D2403A">
      <w:pPr>
        <w:spacing w:after="0" w:line="240" w:lineRule="auto"/>
        <w:rPr>
          <w:rFonts w:ascii="Arial" w:hAnsi="Arial" w:cs="Arial"/>
          <w:b/>
          <w:sz w:val="16"/>
          <w:szCs w:val="16"/>
        </w:rPr>
      </w:pPr>
    </w:p>
    <w:p w:rsidR="009C5F6F" w:rsidRDefault="009C5F6F" w:rsidP="00D2403A">
      <w:pPr>
        <w:spacing w:after="0" w:line="240" w:lineRule="auto"/>
        <w:rPr>
          <w:rFonts w:ascii="Arial" w:hAnsi="Arial" w:cs="Arial"/>
          <w:b/>
          <w:sz w:val="26"/>
          <w:szCs w:val="26"/>
        </w:rPr>
      </w:pPr>
    </w:p>
    <w:p w:rsidR="00D2403A" w:rsidRPr="00CC21E2" w:rsidRDefault="005F46D4" w:rsidP="00D2403A">
      <w:pPr>
        <w:spacing w:after="0" w:line="240" w:lineRule="auto"/>
        <w:rPr>
          <w:rFonts w:ascii="Arial" w:hAnsi="Arial" w:cs="Arial"/>
          <w:b/>
          <w:sz w:val="26"/>
          <w:szCs w:val="26"/>
        </w:rPr>
      </w:pPr>
      <w:r w:rsidRPr="00CC21E2">
        <w:rPr>
          <w:rFonts w:ascii="Arial" w:hAnsi="Arial" w:cs="Arial"/>
          <w:b/>
          <w:sz w:val="26"/>
          <w:szCs w:val="26"/>
        </w:rPr>
        <w:t xml:space="preserve">Board of Education Meeting Date: </w:t>
      </w:r>
      <w:r w:rsidRPr="00CC21E2">
        <w:rPr>
          <w:rFonts w:ascii="Arial" w:hAnsi="Arial" w:cs="Arial"/>
          <w:b/>
          <w:sz w:val="26"/>
          <w:szCs w:val="26"/>
        </w:rPr>
        <w:tab/>
      </w:r>
      <w:r w:rsidR="009D6FED">
        <w:rPr>
          <w:rFonts w:ascii="Arial" w:hAnsi="Arial" w:cs="Arial"/>
          <w:b/>
          <w:sz w:val="26"/>
          <w:szCs w:val="26"/>
        </w:rPr>
        <w:t>April 13</w:t>
      </w:r>
      <w:r w:rsidR="00B27A5B">
        <w:rPr>
          <w:rFonts w:ascii="Arial" w:hAnsi="Arial" w:cs="Arial"/>
          <w:b/>
          <w:sz w:val="26"/>
          <w:szCs w:val="26"/>
        </w:rPr>
        <w:t>, 2021</w:t>
      </w:r>
    </w:p>
    <w:p w:rsidR="00F00C37" w:rsidRPr="00CC21E2" w:rsidRDefault="008D2D2E" w:rsidP="00D2403A">
      <w:pPr>
        <w:spacing w:after="0" w:line="240" w:lineRule="auto"/>
        <w:rPr>
          <w:rFonts w:ascii="Arial" w:hAnsi="Arial" w:cs="Arial"/>
          <w:b/>
          <w:sz w:val="26"/>
          <w:szCs w:val="26"/>
        </w:rPr>
      </w:pPr>
      <w:r w:rsidRPr="00CC21E2">
        <w:rPr>
          <w:rFonts w:ascii="Arial" w:hAnsi="Arial" w:cs="Arial"/>
          <w:b/>
          <w:sz w:val="26"/>
          <w:szCs w:val="26"/>
        </w:rPr>
        <w:tab/>
      </w:r>
      <w:r w:rsidRPr="00CC21E2">
        <w:rPr>
          <w:rFonts w:ascii="Arial" w:hAnsi="Arial" w:cs="Arial"/>
          <w:b/>
          <w:sz w:val="26"/>
          <w:szCs w:val="26"/>
        </w:rPr>
        <w:tab/>
      </w:r>
      <w:r w:rsidRPr="00CC21E2">
        <w:rPr>
          <w:rFonts w:ascii="Arial" w:hAnsi="Arial" w:cs="Arial"/>
          <w:b/>
          <w:sz w:val="26"/>
          <w:szCs w:val="26"/>
        </w:rPr>
        <w:tab/>
      </w:r>
      <w:r w:rsidRPr="00CC21E2">
        <w:rPr>
          <w:rFonts w:ascii="Arial" w:hAnsi="Arial" w:cs="Arial"/>
          <w:b/>
          <w:sz w:val="26"/>
          <w:szCs w:val="26"/>
        </w:rPr>
        <w:tab/>
      </w:r>
      <w:r w:rsidR="00B321D9">
        <w:rPr>
          <w:rFonts w:ascii="Arial" w:hAnsi="Arial" w:cs="Arial"/>
          <w:b/>
          <w:sz w:val="26"/>
          <w:szCs w:val="26"/>
        </w:rPr>
        <w:tab/>
      </w:r>
      <w:r w:rsidRPr="00CC21E2">
        <w:rPr>
          <w:rFonts w:ascii="Arial" w:hAnsi="Arial" w:cs="Arial"/>
          <w:b/>
          <w:sz w:val="26"/>
          <w:szCs w:val="26"/>
        </w:rPr>
        <w:t xml:space="preserve">BOE APPROVED:  </w:t>
      </w:r>
      <w:r w:rsidR="005E4132">
        <w:rPr>
          <w:rFonts w:ascii="Arial" w:hAnsi="Arial" w:cs="Arial"/>
          <w:b/>
          <w:sz w:val="26"/>
          <w:szCs w:val="26"/>
        </w:rPr>
        <w:t xml:space="preserve"> </w:t>
      </w:r>
      <w:r w:rsidR="00B76F97">
        <w:rPr>
          <w:rFonts w:ascii="Arial" w:hAnsi="Arial" w:cs="Arial"/>
          <w:b/>
          <w:sz w:val="26"/>
          <w:szCs w:val="26"/>
        </w:rPr>
        <w:t>May 12, 2021</w:t>
      </w:r>
    </w:p>
    <w:p w:rsidR="00947FA0" w:rsidRDefault="00947FA0" w:rsidP="00D2403A">
      <w:pPr>
        <w:spacing w:after="0" w:line="240" w:lineRule="auto"/>
        <w:rPr>
          <w:rFonts w:ascii="Arial" w:hAnsi="Arial" w:cs="Arial"/>
          <w:b/>
          <w:sz w:val="28"/>
          <w:szCs w:val="28"/>
        </w:rPr>
      </w:pPr>
    </w:p>
    <w:p w:rsidR="009C5F6F" w:rsidRPr="00D909F0" w:rsidRDefault="0003006A" w:rsidP="00D2403A">
      <w:pPr>
        <w:spacing w:after="0" w:line="240" w:lineRule="auto"/>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55E1C" w:rsidRPr="00655E1C">
        <w:rPr>
          <w:rFonts w:ascii="Arial" w:hAnsi="Arial" w:cs="Arial"/>
          <w:b/>
          <w:sz w:val="24"/>
          <w:szCs w:val="24"/>
        </w:rPr>
        <w:t xml:space="preserve">     </w:t>
      </w:r>
      <w:r w:rsidR="00655E1C">
        <w:rPr>
          <w:rFonts w:ascii="Arial" w:hAnsi="Arial" w:cs="Arial"/>
          <w:b/>
          <w:sz w:val="24"/>
          <w:szCs w:val="24"/>
        </w:rPr>
        <w:t xml:space="preserve">     </w:t>
      </w:r>
      <w:r w:rsidRPr="00655E1C">
        <w:rPr>
          <w:rFonts w:ascii="Arial" w:hAnsi="Arial" w:cs="Arial"/>
          <w:b/>
          <w:sz w:val="24"/>
          <w:szCs w:val="24"/>
        </w:rPr>
        <w:tab/>
      </w:r>
      <w:r w:rsidR="00EF4568" w:rsidRPr="00655E1C">
        <w:rPr>
          <w:rFonts w:ascii="Arial" w:hAnsi="Arial" w:cs="Arial"/>
          <w:sz w:val="24"/>
          <w:szCs w:val="24"/>
        </w:rPr>
        <w:t xml:space="preserve"> </w:t>
      </w:r>
    </w:p>
    <w:p w:rsidR="00C142D9" w:rsidRPr="009C5F6F" w:rsidRDefault="00C142D9" w:rsidP="00C142D9">
      <w:pPr>
        <w:spacing w:after="0" w:line="240" w:lineRule="auto"/>
        <w:rPr>
          <w:rFonts w:ascii="Arial" w:hAnsi="Arial" w:cs="Arial"/>
          <w:sz w:val="21"/>
          <w:szCs w:val="21"/>
        </w:rPr>
      </w:pPr>
      <w:r w:rsidRPr="00C65384">
        <w:rPr>
          <w:rFonts w:ascii="Arial" w:hAnsi="Arial" w:cs="Arial"/>
          <w:sz w:val="21"/>
          <w:szCs w:val="21"/>
        </w:rPr>
        <w:t xml:space="preserve">The </w:t>
      </w:r>
      <w:r w:rsidR="008F1A06">
        <w:rPr>
          <w:rFonts w:ascii="Arial" w:hAnsi="Arial" w:cs="Arial"/>
          <w:sz w:val="21"/>
          <w:szCs w:val="21"/>
        </w:rPr>
        <w:t xml:space="preserve">regular </w:t>
      </w:r>
      <w:r w:rsidRPr="00C65384">
        <w:rPr>
          <w:rFonts w:ascii="Arial" w:hAnsi="Arial" w:cs="Arial"/>
          <w:sz w:val="21"/>
          <w:szCs w:val="21"/>
        </w:rPr>
        <w:t xml:space="preserve">meeting of the Board of Cooperative Educational Services of the Sole Supervisory District of St. Lawrence-Lewis Counties was held on </w:t>
      </w:r>
      <w:r w:rsidR="009D6FED">
        <w:rPr>
          <w:rFonts w:ascii="Arial" w:hAnsi="Arial" w:cs="Arial"/>
          <w:sz w:val="21"/>
          <w:szCs w:val="21"/>
        </w:rPr>
        <w:t>Tuesday, April 13</w:t>
      </w:r>
      <w:r w:rsidR="00B27A5B">
        <w:rPr>
          <w:rFonts w:ascii="Arial" w:hAnsi="Arial" w:cs="Arial"/>
          <w:sz w:val="21"/>
          <w:szCs w:val="21"/>
        </w:rPr>
        <w:t>, 2021</w:t>
      </w:r>
      <w:r w:rsidRPr="00C65384">
        <w:rPr>
          <w:rFonts w:ascii="Arial" w:hAnsi="Arial" w:cs="Arial"/>
          <w:sz w:val="21"/>
          <w:szCs w:val="21"/>
        </w:rPr>
        <w:t xml:space="preserve"> at </w:t>
      </w:r>
      <w:r w:rsidR="009D6FED">
        <w:rPr>
          <w:rFonts w:ascii="Arial" w:hAnsi="Arial" w:cs="Arial"/>
          <w:sz w:val="21"/>
          <w:szCs w:val="21"/>
        </w:rPr>
        <w:t>the Educational Services Center, 40 West Main Street, Canton</w:t>
      </w:r>
      <w:r w:rsidR="00FA1139">
        <w:rPr>
          <w:rFonts w:ascii="Arial" w:hAnsi="Arial" w:cs="Arial"/>
          <w:sz w:val="21"/>
          <w:szCs w:val="21"/>
        </w:rPr>
        <w:t>,</w:t>
      </w:r>
      <w:r w:rsidR="006D71CD">
        <w:rPr>
          <w:rFonts w:ascii="Arial" w:hAnsi="Arial" w:cs="Arial"/>
          <w:sz w:val="21"/>
          <w:szCs w:val="21"/>
        </w:rPr>
        <w:t xml:space="preserve"> </w:t>
      </w:r>
      <w:r w:rsidRPr="009C5F6F">
        <w:rPr>
          <w:rFonts w:ascii="Arial" w:hAnsi="Arial" w:cs="Arial"/>
          <w:sz w:val="21"/>
          <w:szCs w:val="21"/>
        </w:rPr>
        <w:t xml:space="preserve">New </w:t>
      </w:r>
      <w:r w:rsidR="00EF0577">
        <w:rPr>
          <w:rFonts w:ascii="Arial" w:hAnsi="Arial" w:cs="Arial"/>
          <w:sz w:val="21"/>
          <w:szCs w:val="21"/>
        </w:rPr>
        <w:t xml:space="preserve">York beginning at </w:t>
      </w:r>
      <w:r w:rsidR="009D6FED">
        <w:rPr>
          <w:rFonts w:ascii="Arial" w:hAnsi="Arial" w:cs="Arial"/>
          <w:sz w:val="21"/>
          <w:szCs w:val="21"/>
        </w:rPr>
        <w:t>4</w:t>
      </w:r>
      <w:r w:rsidR="005E4132">
        <w:rPr>
          <w:rFonts w:ascii="Arial" w:hAnsi="Arial" w:cs="Arial"/>
          <w:sz w:val="21"/>
          <w:szCs w:val="21"/>
        </w:rPr>
        <w:t>:00</w:t>
      </w:r>
      <w:r>
        <w:rPr>
          <w:rFonts w:ascii="Arial" w:hAnsi="Arial" w:cs="Arial"/>
          <w:sz w:val="21"/>
          <w:szCs w:val="21"/>
        </w:rPr>
        <w:t xml:space="preserve"> pm.</w:t>
      </w:r>
    </w:p>
    <w:p w:rsidR="00C142D9" w:rsidRDefault="00C142D9" w:rsidP="00C142D9">
      <w:pPr>
        <w:spacing w:after="0" w:line="240" w:lineRule="auto"/>
        <w:rPr>
          <w:rFonts w:ascii="Arial" w:hAnsi="Arial" w:cs="Arial"/>
          <w:b/>
          <w:sz w:val="21"/>
          <w:szCs w:val="21"/>
          <w:u w:val="single"/>
        </w:rPr>
      </w:pPr>
    </w:p>
    <w:p w:rsidR="00C142D9" w:rsidRPr="00C65384" w:rsidRDefault="00C142D9" w:rsidP="00C142D9">
      <w:pPr>
        <w:spacing w:after="0" w:line="240" w:lineRule="auto"/>
        <w:rPr>
          <w:rFonts w:ascii="Arial" w:hAnsi="Arial" w:cs="Arial"/>
          <w:sz w:val="21"/>
          <w:szCs w:val="21"/>
        </w:rPr>
      </w:pPr>
      <w:r w:rsidRPr="00C65384">
        <w:rPr>
          <w:rFonts w:ascii="Arial" w:hAnsi="Arial" w:cs="Arial"/>
          <w:b/>
          <w:sz w:val="21"/>
          <w:szCs w:val="21"/>
          <w:u w:val="single"/>
        </w:rPr>
        <w:t>Roll Call</w:t>
      </w:r>
      <w:r w:rsidRPr="00C65384">
        <w:rPr>
          <w:rFonts w:ascii="Arial" w:hAnsi="Arial" w:cs="Arial"/>
          <w:sz w:val="21"/>
          <w:szCs w:val="21"/>
        </w:rPr>
        <w:t>:</w:t>
      </w:r>
    </w:p>
    <w:p w:rsidR="00C142D9" w:rsidRPr="00C65384" w:rsidRDefault="00C142D9" w:rsidP="00C142D9">
      <w:pPr>
        <w:spacing w:after="0" w:line="240" w:lineRule="auto"/>
        <w:rPr>
          <w:rFonts w:ascii="Arial" w:hAnsi="Arial" w:cs="Arial"/>
          <w:sz w:val="21"/>
          <w:szCs w:val="21"/>
        </w:rPr>
      </w:pPr>
    </w:p>
    <w:p w:rsidR="00BF036F" w:rsidRDefault="00C142D9" w:rsidP="00FA1139">
      <w:pPr>
        <w:spacing w:after="0" w:line="240" w:lineRule="auto"/>
        <w:ind w:left="2160" w:hanging="2160"/>
        <w:rPr>
          <w:rFonts w:ascii="Arial" w:hAnsi="Arial" w:cs="Arial"/>
          <w:sz w:val="21"/>
          <w:szCs w:val="21"/>
        </w:rPr>
      </w:pPr>
      <w:r w:rsidRPr="00C65384">
        <w:rPr>
          <w:rFonts w:ascii="Arial" w:hAnsi="Arial" w:cs="Arial"/>
          <w:sz w:val="21"/>
          <w:szCs w:val="21"/>
        </w:rPr>
        <w:t>Present</w:t>
      </w:r>
      <w:r w:rsidR="00C6684A">
        <w:rPr>
          <w:rFonts w:ascii="Arial" w:hAnsi="Arial" w:cs="Arial"/>
          <w:sz w:val="21"/>
          <w:szCs w:val="21"/>
        </w:rPr>
        <w:t>:</w:t>
      </w:r>
      <w:r w:rsidR="00C6684A">
        <w:rPr>
          <w:rFonts w:ascii="Arial" w:hAnsi="Arial" w:cs="Arial"/>
          <w:sz w:val="21"/>
          <w:szCs w:val="21"/>
        </w:rPr>
        <w:tab/>
        <w:t>Roger Bennett</w:t>
      </w:r>
      <w:r w:rsidR="004E6DE7">
        <w:rPr>
          <w:rFonts w:ascii="Arial" w:hAnsi="Arial" w:cs="Arial"/>
          <w:sz w:val="21"/>
          <w:szCs w:val="21"/>
        </w:rPr>
        <w:t xml:space="preserve">, </w:t>
      </w:r>
      <w:r w:rsidR="00C6684A">
        <w:rPr>
          <w:rFonts w:ascii="Arial" w:hAnsi="Arial" w:cs="Arial"/>
          <w:sz w:val="21"/>
          <w:szCs w:val="21"/>
        </w:rPr>
        <w:t>Cindy McLean, James Young, Wil</w:t>
      </w:r>
      <w:r w:rsidR="00343DF8">
        <w:rPr>
          <w:rFonts w:ascii="Arial" w:hAnsi="Arial" w:cs="Arial"/>
          <w:sz w:val="21"/>
          <w:szCs w:val="21"/>
        </w:rPr>
        <w:t>liam Cartwright</w:t>
      </w:r>
      <w:proofErr w:type="gramStart"/>
      <w:r w:rsidR="00343DF8">
        <w:rPr>
          <w:rFonts w:ascii="Arial" w:hAnsi="Arial" w:cs="Arial"/>
          <w:sz w:val="21"/>
          <w:szCs w:val="21"/>
        </w:rPr>
        <w:t xml:space="preserve">, </w:t>
      </w:r>
      <w:r w:rsidR="006415C0">
        <w:rPr>
          <w:rFonts w:ascii="Arial" w:hAnsi="Arial" w:cs="Arial"/>
          <w:sz w:val="21"/>
          <w:szCs w:val="21"/>
        </w:rPr>
        <w:t>,</w:t>
      </w:r>
      <w:proofErr w:type="gramEnd"/>
      <w:r w:rsidR="006415C0">
        <w:rPr>
          <w:rFonts w:ascii="Arial" w:hAnsi="Arial" w:cs="Arial"/>
          <w:sz w:val="21"/>
          <w:szCs w:val="21"/>
        </w:rPr>
        <w:t xml:space="preserve"> Michael Miller</w:t>
      </w:r>
      <w:r w:rsidR="00281D47">
        <w:rPr>
          <w:rFonts w:ascii="Arial" w:hAnsi="Arial" w:cs="Arial"/>
          <w:sz w:val="21"/>
          <w:szCs w:val="21"/>
        </w:rPr>
        <w:t xml:space="preserve"> (arrived at 4:08 pm) </w:t>
      </w:r>
      <w:r w:rsidR="00BF036F">
        <w:rPr>
          <w:rFonts w:ascii="Arial" w:hAnsi="Arial" w:cs="Arial"/>
          <w:sz w:val="21"/>
          <w:szCs w:val="21"/>
        </w:rPr>
        <w:t>and Kevin Wells</w:t>
      </w:r>
    </w:p>
    <w:p w:rsidR="00281D47" w:rsidRDefault="00281D47" w:rsidP="00FA1139">
      <w:pPr>
        <w:spacing w:after="0" w:line="240" w:lineRule="auto"/>
        <w:ind w:left="2160" w:hanging="2160"/>
        <w:rPr>
          <w:rFonts w:ascii="Arial" w:hAnsi="Arial" w:cs="Arial"/>
          <w:sz w:val="21"/>
          <w:szCs w:val="21"/>
        </w:rPr>
      </w:pPr>
    </w:p>
    <w:p w:rsidR="00281D47" w:rsidRDefault="00281D47" w:rsidP="00FA1139">
      <w:pPr>
        <w:spacing w:after="0" w:line="240" w:lineRule="auto"/>
        <w:ind w:left="2160" w:hanging="2160"/>
        <w:rPr>
          <w:rFonts w:ascii="Arial" w:hAnsi="Arial" w:cs="Arial"/>
          <w:sz w:val="21"/>
          <w:szCs w:val="21"/>
        </w:rPr>
      </w:pPr>
      <w:r>
        <w:rPr>
          <w:rFonts w:ascii="Arial" w:hAnsi="Arial" w:cs="Arial"/>
          <w:sz w:val="21"/>
          <w:szCs w:val="21"/>
        </w:rPr>
        <w:t>Excused:</w:t>
      </w:r>
      <w:r>
        <w:rPr>
          <w:rFonts w:ascii="Arial" w:hAnsi="Arial" w:cs="Arial"/>
          <w:sz w:val="21"/>
          <w:szCs w:val="21"/>
        </w:rPr>
        <w:tab/>
        <w:t>James Lattimer</w:t>
      </w:r>
    </w:p>
    <w:p w:rsidR="00281D47" w:rsidRDefault="00281D47" w:rsidP="00FA1139">
      <w:pPr>
        <w:spacing w:after="0" w:line="240" w:lineRule="auto"/>
        <w:ind w:left="2160" w:hanging="2160"/>
        <w:rPr>
          <w:rFonts w:ascii="Arial" w:hAnsi="Arial" w:cs="Arial"/>
          <w:sz w:val="21"/>
          <w:szCs w:val="21"/>
        </w:rPr>
      </w:pPr>
    </w:p>
    <w:p w:rsidR="00281D47" w:rsidRDefault="00281D47" w:rsidP="00FA1139">
      <w:pPr>
        <w:spacing w:after="0" w:line="240" w:lineRule="auto"/>
        <w:ind w:left="2160" w:hanging="2160"/>
        <w:rPr>
          <w:rFonts w:ascii="Arial" w:hAnsi="Arial" w:cs="Arial"/>
          <w:sz w:val="21"/>
          <w:szCs w:val="21"/>
        </w:rPr>
      </w:pPr>
      <w:r>
        <w:rPr>
          <w:rFonts w:ascii="Arial" w:hAnsi="Arial" w:cs="Arial"/>
          <w:sz w:val="21"/>
          <w:szCs w:val="21"/>
        </w:rPr>
        <w:t>Absent:</w:t>
      </w:r>
      <w:r>
        <w:rPr>
          <w:rFonts w:ascii="Arial" w:hAnsi="Arial" w:cs="Arial"/>
          <w:sz w:val="21"/>
          <w:szCs w:val="21"/>
        </w:rPr>
        <w:tab/>
        <w:t>Michael Davis and Jack Zeh</w:t>
      </w:r>
    </w:p>
    <w:p w:rsidR="00BF036F" w:rsidRDefault="00BF036F" w:rsidP="00C6684A">
      <w:pPr>
        <w:spacing w:after="0" w:line="240" w:lineRule="auto"/>
        <w:ind w:left="2160" w:hanging="2160"/>
        <w:rPr>
          <w:rFonts w:ascii="Arial" w:hAnsi="Arial" w:cs="Arial"/>
          <w:sz w:val="21"/>
          <w:szCs w:val="21"/>
        </w:rPr>
      </w:pPr>
    </w:p>
    <w:p w:rsidR="00C142D9" w:rsidRDefault="00FA1139" w:rsidP="00444FAB">
      <w:pPr>
        <w:spacing w:after="0" w:line="240" w:lineRule="auto"/>
        <w:ind w:left="2160" w:hanging="2160"/>
        <w:rPr>
          <w:rFonts w:ascii="Arial" w:hAnsi="Arial" w:cs="Arial"/>
          <w:sz w:val="21"/>
          <w:szCs w:val="21"/>
        </w:rPr>
      </w:pPr>
      <w:r>
        <w:rPr>
          <w:rFonts w:ascii="Arial" w:hAnsi="Arial" w:cs="Arial"/>
          <w:sz w:val="21"/>
          <w:szCs w:val="21"/>
        </w:rPr>
        <w:t>Others Present:</w:t>
      </w:r>
      <w:r>
        <w:rPr>
          <w:rFonts w:ascii="Arial" w:hAnsi="Arial" w:cs="Arial"/>
          <w:sz w:val="21"/>
          <w:szCs w:val="21"/>
        </w:rPr>
        <w:tab/>
        <w:t xml:space="preserve">Thomas Burns, Maureen Bouchey, </w:t>
      </w:r>
      <w:r w:rsidR="00C6684A">
        <w:rPr>
          <w:rFonts w:ascii="Arial" w:hAnsi="Arial" w:cs="Arial"/>
          <w:sz w:val="21"/>
          <w:szCs w:val="21"/>
        </w:rPr>
        <w:t xml:space="preserve">Marshall </w:t>
      </w:r>
      <w:proofErr w:type="spellStart"/>
      <w:r w:rsidR="00C6684A">
        <w:rPr>
          <w:rFonts w:ascii="Arial" w:hAnsi="Arial" w:cs="Arial"/>
          <w:sz w:val="21"/>
          <w:szCs w:val="21"/>
        </w:rPr>
        <w:t>Fiese</w:t>
      </w:r>
      <w:proofErr w:type="spellEnd"/>
      <w:r w:rsidR="00C6684A">
        <w:rPr>
          <w:rFonts w:ascii="Arial" w:hAnsi="Arial" w:cs="Arial"/>
          <w:sz w:val="21"/>
          <w:szCs w:val="21"/>
        </w:rPr>
        <w:t>, Renee’ Langtry-Green, Jane Akins, Nicole Ashley, Lori Remington</w:t>
      </w:r>
      <w:r w:rsidR="00BF036F">
        <w:rPr>
          <w:rFonts w:ascii="Arial" w:hAnsi="Arial" w:cs="Arial"/>
          <w:sz w:val="21"/>
          <w:szCs w:val="21"/>
        </w:rPr>
        <w:t xml:space="preserve">, </w:t>
      </w:r>
      <w:r>
        <w:rPr>
          <w:rFonts w:ascii="Arial" w:hAnsi="Arial" w:cs="Arial"/>
          <w:sz w:val="21"/>
          <w:szCs w:val="21"/>
        </w:rPr>
        <w:t xml:space="preserve">Kevin </w:t>
      </w:r>
      <w:proofErr w:type="spellStart"/>
      <w:r>
        <w:rPr>
          <w:rFonts w:ascii="Arial" w:hAnsi="Arial" w:cs="Arial"/>
          <w:sz w:val="21"/>
          <w:szCs w:val="21"/>
        </w:rPr>
        <w:t>Perretta</w:t>
      </w:r>
      <w:proofErr w:type="spellEnd"/>
      <w:r w:rsidR="00444FAB">
        <w:rPr>
          <w:rFonts w:ascii="Arial" w:hAnsi="Arial" w:cs="Arial"/>
          <w:sz w:val="21"/>
          <w:szCs w:val="21"/>
        </w:rPr>
        <w:t xml:space="preserve">, </w:t>
      </w:r>
      <w:r w:rsidR="00FD558C">
        <w:rPr>
          <w:rFonts w:ascii="Arial" w:hAnsi="Arial" w:cs="Arial"/>
          <w:sz w:val="21"/>
          <w:szCs w:val="21"/>
        </w:rPr>
        <w:t xml:space="preserve">and Darin </w:t>
      </w:r>
      <w:proofErr w:type="spellStart"/>
      <w:r w:rsidR="00FD558C">
        <w:rPr>
          <w:rFonts w:ascii="Arial" w:hAnsi="Arial" w:cs="Arial"/>
          <w:sz w:val="21"/>
          <w:szCs w:val="21"/>
        </w:rPr>
        <w:t>Saiff</w:t>
      </w:r>
      <w:proofErr w:type="spellEnd"/>
    </w:p>
    <w:p w:rsidR="00427E37" w:rsidRDefault="00427E37" w:rsidP="003D4AB4">
      <w:pPr>
        <w:spacing w:after="0" w:line="240" w:lineRule="auto"/>
        <w:rPr>
          <w:rFonts w:ascii="Arial" w:hAnsi="Arial" w:cs="Arial"/>
          <w:sz w:val="21"/>
          <w:szCs w:val="21"/>
        </w:rPr>
      </w:pPr>
    </w:p>
    <w:p w:rsidR="00AA1BB8" w:rsidRDefault="00AA1BB8" w:rsidP="003D4AB4">
      <w:pPr>
        <w:spacing w:after="0" w:line="240" w:lineRule="auto"/>
        <w:rPr>
          <w:rFonts w:ascii="Arial" w:hAnsi="Arial" w:cs="Arial"/>
          <w:sz w:val="21"/>
          <w:szCs w:val="21"/>
        </w:rPr>
      </w:pPr>
    </w:p>
    <w:p w:rsidR="001F6FFD" w:rsidRDefault="003B32C6" w:rsidP="00BF036F">
      <w:pPr>
        <w:spacing w:after="0" w:line="240" w:lineRule="auto"/>
        <w:ind w:left="1440" w:hanging="1440"/>
        <w:rPr>
          <w:rFonts w:ascii="Arial" w:hAnsi="Arial" w:cs="Arial"/>
          <w:sz w:val="21"/>
          <w:szCs w:val="21"/>
        </w:rPr>
      </w:pPr>
      <w:r w:rsidRPr="00C65384">
        <w:rPr>
          <w:rFonts w:ascii="Arial" w:hAnsi="Arial" w:cs="Arial"/>
          <w:sz w:val="21"/>
          <w:szCs w:val="21"/>
        </w:rPr>
        <w:t>All members stood for the Pledge of Allegiance.</w:t>
      </w:r>
    </w:p>
    <w:p w:rsidR="00444FAB" w:rsidRPr="00BF036F" w:rsidRDefault="00444FAB" w:rsidP="00BF036F">
      <w:pPr>
        <w:spacing w:after="0" w:line="240" w:lineRule="auto"/>
        <w:ind w:left="1440" w:hanging="1440"/>
        <w:rPr>
          <w:rFonts w:ascii="Arial" w:hAnsi="Arial" w:cs="Arial"/>
          <w:sz w:val="21"/>
          <w:szCs w:val="21"/>
        </w:rPr>
      </w:pPr>
    </w:p>
    <w:p w:rsidR="00B321D9" w:rsidRPr="00370167" w:rsidRDefault="00B321D9" w:rsidP="005E4132">
      <w:pPr>
        <w:spacing w:after="0" w:line="240" w:lineRule="auto"/>
        <w:rPr>
          <w:rFonts w:ascii="Arial" w:hAnsi="Arial" w:cs="Arial"/>
          <w:sz w:val="16"/>
          <w:szCs w:val="16"/>
        </w:rPr>
      </w:pPr>
    </w:p>
    <w:tbl>
      <w:tblPr>
        <w:tblStyle w:val="TableGrid"/>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6726D2" w:rsidRPr="006F18A9" w:rsidTr="00AA3CE6">
        <w:tc>
          <w:tcPr>
            <w:tcW w:w="2345" w:type="dxa"/>
          </w:tcPr>
          <w:p w:rsidR="000C0C95" w:rsidRDefault="000C0C95" w:rsidP="00AA3CE6">
            <w:pPr>
              <w:rPr>
                <w:rFonts w:ascii="Arial" w:hAnsi="Arial" w:cs="Arial"/>
                <w:b/>
                <w:sz w:val="21"/>
                <w:szCs w:val="21"/>
              </w:rPr>
            </w:pPr>
          </w:p>
          <w:p w:rsidR="006726D2" w:rsidRPr="006F18A9" w:rsidRDefault="006726D2" w:rsidP="00AA3CE6">
            <w:pPr>
              <w:rPr>
                <w:rFonts w:ascii="Arial" w:hAnsi="Arial" w:cs="Arial"/>
                <w:b/>
                <w:sz w:val="21"/>
                <w:szCs w:val="21"/>
              </w:rPr>
            </w:pPr>
            <w:r>
              <w:rPr>
                <w:rFonts w:ascii="Arial" w:hAnsi="Arial" w:cs="Arial"/>
                <w:b/>
                <w:sz w:val="21"/>
                <w:szCs w:val="21"/>
              </w:rPr>
              <w:t xml:space="preserve">No. </w:t>
            </w:r>
            <w:r w:rsidR="006415C0">
              <w:rPr>
                <w:rFonts w:ascii="Arial" w:hAnsi="Arial" w:cs="Arial"/>
                <w:b/>
                <w:sz w:val="21"/>
                <w:szCs w:val="21"/>
              </w:rPr>
              <w:t>2021- 0</w:t>
            </w:r>
            <w:r w:rsidR="00444FAB">
              <w:rPr>
                <w:rFonts w:ascii="Arial" w:hAnsi="Arial" w:cs="Arial"/>
                <w:b/>
                <w:sz w:val="21"/>
                <w:szCs w:val="21"/>
              </w:rPr>
              <w:t>8</w:t>
            </w:r>
            <w:r w:rsidR="009D6FED">
              <w:rPr>
                <w:rFonts w:ascii="Arial" w:hAnsi="Arial" w:cs="Arial"/>
                <w:b/>
                <w:sz w:val="21"/>
                <w:szCs w:val="21"/>
              </w:rPr>
              <w:t>8</w:t>
            </w:r>
          </w:p>
          <w:p w:rsidR="006726D2" w:rsidRPr="006F18A9" w:rsidRDefault="006726D2" w:rsidP="00AA3CE6">
            <w:pPr>
              <w:rPr>
                <w:rFonts w:ascii="Arial" w:hAnsi="Arial" w:cs="Arial"/>
                <w:b/>
                <w:sz w:val="21"/>
                <w:szCs w:val="21"/>
              </w:rPr>
            </w:pPr>
            <w:r w:rsidRPr="00EC3A60">
              <w:rPr>
                <w:rFonts w:ascii="Arial" w:hAnsi="Arial" w:cs="Arial"/>
                <w:b/>
                <w:sz w:val="21"/>
                <w:szCs w:val="21"/>
              </w:rPr>
              <w:t xml:space="preserve">ALL </w:t>
            </w:r>
            <w:hyperlink r:id="rId8" w:history="1">
              <w:r w:rsidRPr="00DC1913">
                <w:rPr>
                  <w:rStyle w:val="Hyperlink"/>
                  <w:rFonts w:ascii="Arial" w:hAnsi="Arial" w:cs="Arial"/>
                  <w:b/>
                  <w:sz w:val="21"/>
                  <w:szCs w:val="21"/>
                </w:rPr>
                <w:t>PERS</w:t>
              </w:r>
              <w:bookmarkStart w:id="0" w:name="_GoBack"/>
              <w:bookmarkEnd w:id="0"/>
              <w:r w:rsidRPr="00DC1913">
                <w:rPr>
                  <w:rStyle w:val="Hyperlink"/>
                  <w:rFonts w:ascii="Arial" w:hAnsi="Arial" w:cs="Arial"/>
                  <w:b/>
                  <w:sz w:val="21"/>
                  <w:szCs w:val="21"/>
                </w:rPr>
                <w:t>O</w:t>
              </w:r>
              <w:r w:rsidRPr="00DC1913">
                <w:rPr>
                  <w:rStyle w:val="Hyperlink"/>
                  <w:rFonts w:ascii="Arial" w:hAnsi="Arial" w:cs="Arial"/>
                  <w:b/>
                  <w:sz w:val="21"/>
                  <w:szCs w:val="21"/>
                </w:rPr>
                <w:t>NNEL</w:t>
              </w:r>
            </w:hyperlink>
            <w:r w:rsidRPr="00D909F0">
              <w:rPr>
                <w:rFonts w:ascii="Arial" w:hAnsi="Arial" w:cs="Arial"/>
                <w:b/>
                <w:sz w:val="21"/>
                <w:szCs w:val="21"/>
              </w:rPr>
              <w:t xml:space="preserve"> </w:t>
            </w:r>
            <w:r w:rsidRPr="006F18A9">
              <w:rPr>
                <w:rFonts w:ascii="Arial" w:hAnsi="Arial" w:cs="Arial"/>
                <w:b/>
                <w:sz w:val="21"/>
                <w:szCs w:val="21"/>
              </w:rPr>
              <w:t>BOARD ACTION AS FOLLOWS:</w:t>
            </w: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r w:rsidRPr="006F18A9">
              <w:rPr>
                <w:rFonts w:ascii="Arial" w:hAnsi="Arial" w:cs="Arial"/>
                <w:b/>
                <w:sz w:val="21"/>
                <w:szCs w:val="21"/>
              </w:rPr>
              <w:t xml:space="preserve"> </w:t>
            </w:r>
          </w:p>
        </w:tc>
        <w:tc>
          <w:tcPr>
            <w:tcW w:w="7560" w:type="dxa"/>
          </w:tcPr>
          <w:p w:rsidR="000C0C95" w:rsidRDefault="000C0C95"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Motion made by</w:t>
            </w:r>
            <w:r w:rsidR="00FD558C">
              <w:rPr>
                <w:rFonts w:ascii="Arial" w:hAnsi="Arial" w:cs="Arial"/>
                <w:sz w:val="21"/>
                <w:szCs w:val="21"/>
              </w:rPr>
              <w:t xml:space="preserve"> </w:t>
            </w:r>
            <w:r w:rsidR="00947FA0">
              <w:rPr>
                <w:rFonts w:ascii="Arial" w:hAnsi="Arial" w:cs="Arial"/>
                <w:sz w:val="21"/>
                <w:szCs w:val="21"/>
              </w:rPr>
              <w:t xml:space="preserve">McLean </w:t>
            </w:r>
            <w:r w:rsidRPr="006F18A9">
              <w:rPr>
                <w:rFonts w:ascii="Arial" w:hAnsi="Arial" w:cs="Arial"/>
                <w:sz w:val="21"/>
                <w:szCs w:val="21"/>
              </w:rPr>
              <w:t>seconded by</w:t>
            </w:r>
            <w:r w:rsidR="000A77A6">
              <w:rPr>
                <w:rFonts w:ascii="Arial" w:hAnsi="Arial" w:cs="Arial"/>
                <w:sz w:val="21"/>
                <w:szCs w:val="21"/>
              </w:rPr>
              <w:t xml:space="preserve"> </w:t>
            </w:r>
            <w:r w:rsidR="00947FA0">
              <w:rPr>
                <w:rFonts w:ascii="Arial" w:hAnsi="Arial" w:cs="Arial"/>
                <w:sz w:val="21"/>
                <w:szCs w:val="21"/>
              </w:rPr>
              <w:t>Wells</w:t>
            </w:r>
            <w:r w:rsidR="00912F92">
              <w:rPr>
                <w:rFonts w:ascii="Arial" w:hAnsi="Arial" w:cs="Arial"/>
                <w:sz w:val="21"/>
                <w:szCs w:val="21"/>
              </w:rPr>
              <w:t>.</w:t>
            </w:r>
          </w:p>
          <w:p w:rsidR="006726D2" w:rsidRPr="006F18A9" w:rsidRDefault="006726D2"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Resolved, that the Board of Education of the St. Lawrence-Lewis BOCES, upon the recommendation of District Superintendent Burns, does hereby approve the attached Personnel action:  All of the following appointments are conditional, pending clearance from the State Education Department, pursuant to Chapter 180 of the Laws of 2000 of the State of New York.</w:t>
            </w:r>
          </w:p>
          <w:p w:rsidR="003A4934" w:rsidRDefault="003A4934"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color w:val="0000FF"/>
                <w:sz w:val="21"/>
                <w:szCs w:val="21"/>
                <w:u w:val="single"/>
              </w:rPr>
            </w:pPr>
            <w:r w:rsidRPr="006F18A9">
              <w:rPr>
                <w:rFonts w:ascii="Arial" w:hAnsi="Arial" w:cs="Arial"/>
                <w:sz w:val="21"/>
                <w:szCs w:val="21"/>
              </w:rPr>
              <w:t xml:space="preserve">(In accordance with </w:t>
            </w:r>
            <w:hyperlink r:id="rId9" w:history="1">
              <w:r w:rsidRPr="006F18A9">
                <w:rPr>
                  <w:rFonts w:ascii="Arial" w:hAnsi="Arial" w:cs="Arial"/>
                  <w:color w:val="0000FF"/>
                  <w:sz w:val="21"/>
                  <w:szCs w:val="21"/>
                  <w:u w:val="single"/>
                </w:rPr>
                <w:t>Board Policy #5150</w:t>
              </w:r>
            </w:hyperlink>
            <w:r w:rsidR="00FA513C">
              <w:rPr>
                <w:rFonts w:ascii="Arial" w:hAnsi="Arial" w:cs="Arial"/>
                <w:sz w:val="21"/>
                <w:szCs w:val="21"/>
              </w:rPr>
              <w:t xml:space="preserve"> – Recruitment, Selection, &amp; Appt.</w:t>
            </w:r>
            <w:r w:rsidRPr="006F18A9">
              <w:rPr>
                <w:rFonts w:ascii="Arial" w:hAnsi="Arial" w:cs="Arial"/>
                <w:sz w:val="21"/>
                <w:szCs w:val="21"/>
              </w:rPr>
              <w:t xml:space="preserve"> of Personnel)</w:t>
            </w:r>
          </w:p>
          <w:p w:rsidR="006726D2" w:rsidRPr="006F18A9" w:rsidRDefault="006726D2"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 xml:space="preserve">Yeas:  All members present </w:t>
            </w:r>
          </w:p>
          <w:p w:rsidR="00AA1BB8" w:rsidRDefault="009C5F6F" w:rsidP="00AA1BB8">
            <w:pPr>
              <w:spacing w:line="259" w:lineRule="auto"/>
              <w:rPr>
                <w:rFonts w:ascii="Arial" w:hAnsi="Arial" w:cs="Arial"/>
                <w:sz w:val="21"/>
                <w:szCs w:val="21"/>
              </w:rPr>
            </w:pPr>
            <w:r>
              <w:rPr>
                <w:rFonts w:ascii="Arial" w:hAnsi="Arial" w:cs="Arial"/>
                <w:sz w:val="21"/>
                <w:szCs w:val="21"/>
              </w:rPr>
              <w:t>Nays:  None</w:t>
            </w:r>
          </w:p>
          <w:p w:rsidR="00444FAB" w:rsidRDefault="00444FAB" w:rsidP="00AA1BB8">
            <w:pPr>
              <w:spacing w:line="259" w:lineRule="auto"/>
              <w:rPr>
                <w:rFonts w:ascii="Arial" w:hAnsi="Arial" w:cs="Arial"/>
                <w:sz w:val="21"/>
                <w:szCs w:val="21"/>
              </w:rPr>
            </w:pPr>
          </w:p>
          <w:p w:rsidR="00444FAB" w:rsidRPr="006F18A9" w:rsidRDefault="00444FAB" w:rsidP="00AA1BB8">
            <w:pPr>
              <w:spacing w:line="259" w:lineRule="auto"/>
              <w:rPr>
                <w:rFonts w:ascii="Arial" w:hAnsi="Arial" w:cs="Arial"/>
                <w:sz w:val="21"/>
                <w:szCs w:val="21"/>
              </w:rPr>
            </w:pPr>
          </w:p>
        </w:tc>
      </w:tr>
      <w:tr w:rsidR="006726D2" w:rsidRPr="006F18A9" w:rsidTr="00AA3CE6">
        <w:tc>
          <w:tcPr>
            <w:tcW w:w="2345" w:type="dxa"/>
          </w:tcPr>
          <w:p w:rsidR="00AA1BB8" w:rsidRDefault="00AA1BB8" w:rsidP="006D71CD">
            <w:pPr>
              <w:rPr>
                <w:rFonts w:ascii="Arial" w:hAnsi="Arial" w:cs="Arial"/>
                <w:b/>
                <w:sz w:val="21"/>
                <w:szCs w:val="21"/>
              </w:rPr>
            </w:pPr>
          </w:p>
          <w:p w:rsidR="003B5705" w:rsidRDefault="00151826" w:rsidP="006D71CD">
            <w:pPr>
              <w:rPr>
                <w:rFonts w:ascii="Arial" w:hAnsi="Arial" w:cs="Arial"/>
                <w:b/>
                <w:sz w:val="21"/>
                <w:szCs w:val="21"/>
              </w:rPr>
            </w:pPr>
            <w:r>
              <w:rPr>
                <w:rFonts w:ascii="Arial" w:hAnsi="Arial" w:cs="Arial"/>
                <w:b/>
                <w:sz w:val="21"/>
                <w:szCs w:val="21"/>
              </w:rPr>
              <w:t xml:space="preserve">No. </w:t>
            </w:r>
            <w:r w:rsidR="003D4AB4">
              <w:rPr>
                <w:rFonts w:ascii="Arial" w:hAnsi="Arial" w:cs="Arial"/>
                <w:b/>
                <w:sz w:val="21"/>
                <w:szCs w:val="21"/>
              </w:rPr>
              <w:t>2021 – 0</w:t>
            </w:r>
            <w:r w:rsidR="00444FAB">
              <w:rPr>
                <w:rFonts w:ascii="Arial" w:hAnsi="Arial" w:cs="Arial"/>
                <w:b/>
                <w:sz w:val="21"/>
                <w:szCs w:val="21"/>
              </w:rPr>
              <w:t>8</w:t>
            </w:r>
            <w:r w:rsidR="009D6FED">
              <w:rPr>
                <w:rFonts w:ascii="Arial" w:hAnsi="Arial" w:cs="Arial"/>
                <w:b/>
                <w:sz w:val="21"/>
                <w:szCs w:val="21"/>
              </w:rPr>
              <w:t>9</w:t>
            </w:r>
          </w:p>
          <w:p w:rsidR="00444FAB" w:rsidRDefault="009D6FED" w:rsidP="00444FAB">
            <w:pPr>
              <w:rPr>
                <w:rFonts w:ascii="Arial" w:hAnsi="Arial" w:cs="Arial"/>
                <w:b/>
                <w:sz w:val="21"/>
                <w:szCs w:val="21"/>
              </w:rPr>
            </w:pPr>
            <w:r>
              <w:rPr>
                <w:rFonts w:ascii="Arial" w:hAnsi="Arial" w:cs="Arial"/>
                <w:b/>
                <w:sz w:val="21"/>
                <w:szCs w:val="21"/>
              </w:rPr>
              <w:t>REVENUE ANTICIPATION RESOLUTION (RANS)</w:t>
            </w:r>
          </w:p>
          <w:p w:rsidR="00444FAB" w:rsidRDefault="00444FAB" w:rsidP="006D71CD">
            <w:pPr>
              <w:rPr>
                <w:rFonts w:ascii="Arial" w:hAnsi="Arial" w:cs="Arial"/>
                <w:b/>
                <w:sz w:val="21"/>
                <w:szCs w:val="21"/>
              </w:rPr>
            </w:pPr>
          </w:p>
          <w:p w:rsidR="003D4AB4" w:rsidRPr="006F18A9" w:rsidRDefault="003D4AB4" w:rsidP="006D71CD">
            <w:pPr>
              <w:rPr>
                <w:rFonts w:ascii="Arial" w:hAnsi="Arial" w:cs="Arial"/>
                <w:b/>
                <w:sz w:val="21"/>
                <w:szCs w:val="21"/>
              </w:rPr>
            </w:pPr>
          </w:p>
        </w:tc>
        <w:tc>
          <w:tcPr>
            <w:tcW w:w="7560" w:type="dxa"/>
          </w:tcPr>
          <w:p w:rsidR="00AA1BB8" w:rsidRDefault="00AA1BB8" w:rsidP="00AA3CE6">
            <w:pPr>
              <w:rPr>
                <w:rFonts w:ascii="Arial" w:hAnsi="Arial" w:cs="Arial"/>
                <w:sz w:val="21"/>
                <w:szCs w:val="21"/>
              </w:rPr>
            </w:pPr>
          </w:p>
          <w:p w:rsidR="00444FAB" w:rsidRPr="006F18A9" w:rsidRDefault="00444FAB" w:rsidP="00444FAB">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947FA0">
              <w:rPr>
                <w:rFonts w:ascii="Arial" w:hAnsi="Arial" w:cs="Arial"/>
                <w:sz w:val="21"/>
                <w:szCs w:val="21"/>
              </w:rPr>
              <w:t>Young</w:t>
            </w:r>
            <w:r>
              <w:rPr>
                <w:rFonts w:ascii="Arial" w:hAnsi="Arial" w:cs="Arial"/>
                <w:sz w:val="21"/>
                <w:szCs w:val="21"/>
              </w:rPr>
              <w:t xml:space="preserve"> </w:t>
            </w:r>
            <w:r w:rsidRPr="006F18A9">
              <w:rPr>
                <w:rFonts w:ascii="Arial" w:hAnsi="Arial" w:cs="Arial"/>
                <w:sz w:val="21"/>
                <w:szCs w:val="21"/>
              </w:rPr>
              <w:t>seconded by</w:t>
            </w:r>
            <w:r>
              <w:rPr>
                <w:rFonts w:ascii="Arial" w:hAnsi="Arial" w:cs="Arial"/>
                <w:sz w:val="21"/>
                <w:szCs w:val="21"/>
              </w:rPr>
              <w:t xml:space="preserve"> </w:t>
            </w:r>
            <w:r w:rsidR="00947FA0">
              <w:rPr>
                <w:rFonts w:ascii="Arial" w:hAnsi="Arial" w:cs="Arial"/>
                <w:sz w:val="21"/>
                <w:szCs w:val="21"/>
              </w:rPr>
              <w:t>McLean</w:t>
            </w:r>
            <w:r>
              <w:rPr>
                <w:rFonts w:ascii="Arial" w:hAnsi="Arial" w:cs="Arial"/>
                <w:sz w:val="21"/>
                <w:szCs w:val="21"/>
              </w:rPr>
              <w:t>.</w:t>
            </w:r>
          </w:p>
          <w:p w:rsidR="00444FAB" w:rsidRPr="006F18A9" w:rsidRDefault="00444FAB" w:rsidP="00444FAB">
            <w:pPr>
              <w:spacing w:line="259" w:lineRule="auto"/>
              <w:rPr>
                <w:rFonts w:ascii="Arial" w:hAnsi="Arial" w:cs="Arial"/>
                <w:sz w:val="21"/>
                <w:szCs w:val="21"/>
              </w:rPr>
            </w:pPr>
          </w:p>
          <w:p w:rsidR="009D6FED" w:rsidRPr="009D6FED" w:rsidRDefault="00444FAB" w:rsidP="009D6FED">
            <w:pPr>
              <w:shd w:val="clear" w:color="auto" w:fill="FFFFFF"/>
              <w:tabs>
                <w:tab w:val="left" w:pos="1080"/>
              </w:tabs>
              <w:rPr>
                <w:rFonts w:ascii="Arial" w:hAnsi="Arial" w:cs="Arial"/>
                <w:b/>
                <w:sz w:val="21"/>
                <w:szCs w:val="21"/>
              </w:rPr>
            </w:pPr>
            <w:r w:rsidRPr="009D6FED">
              <w:rPr>
                <w:rFonts w:ascii="Arial" w:hAnsi="Arial" w:cs="Arial"/>
                <w:sz w:val="21"/>
                <w:szCs w:val="21"/>
              </w:rPr>
              <w:t xml:space="preserve">Resolved, that the Board of Education of the St. Lawrence-Lewis BOCES, upon the recommendation of District Superintendent Burns, does hereby </w:t>
            </w:r>
            <w:r w:rsidR="009D6FED" w:rsidRPr="009D6FED">
              <w:rPr>
                <w:rFonts w:ascii="Arial" w:hAnsi="Arial" w:cs="Arial"/>
                <w:sz w:val="21"/>
                <w:szCs w:val="21"/>
              </w:rPr>
              <w:t>delegate the president of the Board of Education of the Board of Cooperative Educational Services of the Sole Supervisory District of St. Lawrence and Lewis Counties, New York, the power to authorize the issuance of and to sell not exceeding $7,000,000 revenue anticipation notes of said B.O.C.E.S. in anticipation of the receipt of revenues from various sources during the fiscal year of said B.O.C.E.S. commencing July 1, 2021:</w:t>
            </w:r>
          </w:p>
          <w:p w:rsidR="009D6FED" w:rsidRPr="009D6FED" w:rsidRDefault="009D6FED" w:rsidP="009D6FED">
            <w:pPr>
              <w:pStyle w:val="ListParagraph"/>
              <w:shd w:val="clear" w:color="auto" w:fill="FFFFFF"/>
              <w:tabs>
                <w:tab w:val="left" w:pos="1080"/>
              </w:tabs>
              <w:spacing w:after="0" w:line="240" w:lineRule="auto"/>
              <w:rPr>
                <w:rFonts w:ascii="Arial" w:hAnsi="Arial" w:cs="Arial"/>
              </w:rPr>
            </w:pPr>
          </w:p>
          <w:p w:rsidR="009D6FED" w:rsidRPr="009D6FED" w:rsidRDefault="009D6FED" w:rsidP="009D6FED">
            <w:pPr>
              <w:pStyle w:val="BodyText5J"/>
              <w:spacing w:line="240" w:lineRule="auto"/>
              <w:ind w:firstLine="0"/>
              <w:rPr>
                <w:rFonts w:ascii="Arial" w:hAnsi="Arial" w:cs="Arial"/>
                <w:sz w:val="20"/>
              </w:rPr>
            </w:pPr>
            <w:r w:rsidRPr="009D6FED">
              <w:rPr>
                <w:rFonts w:ascii="Arial" w:hAnsi="Arial" w:cs="Arial"/>
                <w:sz w:val="20"/>
              </w:rPr>
              <w:t>BE IT RESOLVED, by the Board of Education of the Board of Cooperative Educational Services of the Sole Supervisory District of St. Lawrence and Lewis Counties, New York, as follows:</w:t>
            </w:r>
          </w:p>
          <w:p w:rsidR="009D6FED" w:rsidRPr="009D6FED" w:rsidRDefault="009D6FED" w:rsidP="009D6FED">
            <w:pPr>
              <w:pStyle w:val="BodyText5J"/>
              <w:spacing w:line="240" w:lineRule="auto"/>
              <w:ind w:left="720"/>
              <w:rPr>
                <w:rFonts w:ascii="Arial" w:hAnsi="Arial" w:cs="Arial"/>
                <w:sz w:val="20"/>
              </w:rPr>
            </w:pPr>
          </w:p>
          <w:p w:rsidR="009D6FED" w:rsidRPr="009D6FED" w:rsidRDefault="009D6FED" w:rsidP="009D6FED">
            <w:pPr>
              <w:pStyle w:val="BodyText5J"/>
              <w:spacing w:line="240" w:lineRule="auto"/>
              <w:ind w:left="2160" w:hanging="1440"/>
              <w:rPr>
                <w:rFonts w:ascii="Arial" w:hAnsi="Arial" w:cs="Arial"/>
                <w:sz w:val="20"/>
              </w:rPr>
            </w:pPr>
            <w:r w:rsidRPr="009D6FED">
              <w:rPr>
                <w:rFonts w:ascii="Arial" w:hAnsi="Arial" w:cs="Arial"/>
                <w:sz w:val="20"/>
                <w:u w:val="single"/>
              </w:rPr>
              <w:t>Section 1.</w:t>
            </w:r>
            <w:r w:rsidRPr="009D6FED">
              <w:rPr>
                <w:rFonts w:ascii="Arial" w:hAnsi="Arial" w:cs="Arial"/>
                <w:sz w:val="20"/>
              </w:rPr>
              <w:tab/>
              <w:t>The power to authorize the issuance of and to sell revenue anticipation notes, including renewals thereof, of the Board of Cooperative Educational Services of the Sole Supervisory District of St. Lawrence and Lewis Counties, New York (the “B.O.C.E.S.”), in anticipation of the receipt of revenues from various sources during the fiscal year of said B.O.C.E.S. commencing July 1, 2021, including receipt of moneys from the State of New York and from component school districts, is hereby delegated to the President of said B.O.C.E.S., the chief fiscal officer.  Such notes shall be of such terms, form and contents, and shall be sold in such manner, as may be determined by said President pursuant to the Local Finance Law.</w:t>
            </w:r>
          </w:p>
          <w:p w:rsidR="009D6FED" w:rsidRPr="009D6FED" w:rsidRDefault="009D6FED" w:rsidP="009D6FED">
            <w:pPr>
              <w:pStyle w:val="BodyText5J"/>
              <w:spacing w:line="240" w:lineRule="auto"/>
              <w:ind w:firstLine="0"/>
              <w:rPr>
                <w:rFonts w:ascii="Arial" w:hAnsi="Arial" w:cs="Arial"/>
                <w:sz w:val="20"/>
              </w:rPr>
            </w:pPr>
          </w:p>
          <w:p w:rsidR="009D6FED" w:rsidRPr="009D6FED" w:rsidRDefault="009D6FED" w:rsidP="009D6FED">
            <w:pPr>
              <w:pStyle w:val="BodyText5J"/>
              <w:spacing w:line="240" w:lineRule="auto"/>
              <w:ind w:left="2160" w:hanging="1440"/>
              <w:rPr>
                <w:rFonts w:ascii="Arial" w:hAnsi="Arial" w:cs="Arial"/>
                <w:sz w:val="20"/>
              </w:rPr>
            </w:pPr>
            <w:r w:rsidRPr="009D6FED">
              <w:rPr>
                <w:rFonts w:ascii="Arial" w:hAnsi="Arial" w:cs="Arial"/>
                <w:sz w:val="20"/>
                <w:u w:val="single"/>
              </w:rPr>
              <w:t>Section 2.</w:t>
            </w:r>
            <w:r w:rsidRPr="009D6FED">
              <w:rPr>
                <w:rFonts w:ascii="Arial" w:hAnsi="Arial" w:cs="Arial"/>
                <w:sz w:val="20"/>
              </w:rPr>
              <w:tab/>
              <w:t>The deputy chief fiscal officer of said B.O.C.E.S. is hereby authorized to execute such revenue anticipation notes in the place of the chief fiscal officer, if the chief fiscal officer shall so designate.</w:t>
            </w:r>
          </w:p>
          <w:p w:rsidR="009D6FED" w:rsidRPr="009D6FED" w:rsidRDefault="009D6FED" w:rsidP="009D6FED">
            <w:pPr>
              <w:pStyle w:val="BodyText5J"/>
              <w:spacing w:line="240" w:lineRule="auto"/>
              <w:ind w:left="2160" w:hanging="1440"/>
              <w:rPr>
                <w:rFonts w:ascii="Arial" w:hAnsi="Arial" w:cs="Arial"/>
                <w:sz w:val="20"/>
              </w:rPr>
            </w:pPr>
          </w:p>
          <w:p w:rsidR="009D6FED" w:rsidRPr="009D6FED" w:rsidRDefault="009D6FED" w:rsidP="009D6FED">
            <w:pPr>
              <w:pStyle w:val="BodyText5J"/>
              <w:spacing w:line="240" w:lineRule="auto"/>
              <w:rPr>
                <w:rFonts w:ascii="Arial" w:hAnsi="Arial" w:cs="Arial"/>
                <w:sz w:val="20"/>
              </w:rPr>
            </w:pPr>
            <w:r w:rsidRPr="009D6FED">
              <w:rPr>
                <w:rFonts w:ascii="Arial" w:hAnsi="Arial" w:cs="Arial"/>
                <w:sz w:val="20"/>
                <w:u w:val="single"/>
              </w:rPr>
              <w:t>Section 3.</w:t>
            </w:r>
            <w:r w:rsidRPr="009D6FED">
              <w:rPr>
                <w:rFonts w:ascii="Arial" w:hAnsi="Arial" w:cs="Arial"/>
                <w:sz w:val="20"/>
              </w:rPr>
              <w:tab/>
              <w:t>This resolution shall take effect immediately.</w:t>
            </w:r>
          </w:p>
          <w:p w:rsidR="00444FAB" w:rsidRDefault="00444FAB" w:rsidP="00444FAB">
            <w:pPr>
              <w:rPr>
                <w:rFonts w:ascii="Arial" w:hAnsi="Arial" w:cs="Arial"/>
                <w:sz w:val="21"/>
                <w:szCs w:val="21"/>
              </w:rPr>
            </w:pPr>
          </w:p>
          <w:p w:rsidR="00444FAB" w:rsidRPr="00444FAB" w:rsidRDefault="00444FAB" w:rsidP="00444FAB">
            <w:pPr>
              <w:rPr>
                <w:rFonts w:ascii="Arial" w:hAnsi="Arial" w:cs="Arial"/>
                <w:sz w:val="21"/>
                <w:szCs w:val="21"/>
              </w:rPr>
            </w:pPr>
            <w:r w:rsidRPr="00444FAB">
              <w:rPr>
                <w:rFonts w:ascii="Arial" w:hAnsi="Arial" w:cs="Arial"/>
                <w:sz w:val="21"/>
                <w:szCs w:val="21"/>
              </w:rPr>
              <w:t xml:space="preserve">(In accordance with </w:t>
            </w:r>
            <w:hyperlink r:id="rId10" w:history="1">
              <w:r w:rsidRPr="00444FAB">
                <w:rPr>
                  <w:rStyle w:val="Hyperlink"/>
                  <w:rFonts w:ascii="Arial" w:hAnsi="Arial" w:cs="Arial"/>
                  <w:sz w:val="21"/>
                  <w:szCs w:val="21"/>
                </w:rPr>
                <w:t>Board Policy #4510</w:t>
              </w:r>
            </w:hyperlink>
            <w:r w:rsidRPr="00444FAB">
              <w:rPr>
                <w:rFonts w:ascii="Arial" w:hAnsi="Arial" w:cs="Arial"/>
                <w:sz w:val="21"/>
                <w:szCs w:val="21"/>
              </w:rPr>
              <w:t xml:space="preserve"> – Facilities Planning)</w:t>
            </w:r>
          </w:p>
          <w:p w:rsidR="00444FAB" w:rsidRDefault="00444FAB" w:rsidP="00444FAB">
            <w:pPr>
              <w:spacing w:line="259" w:lineRule="auto"/>
              <w:rPr>
                <w:rFonts w:ascii="Arial" w:hAnsi="Arial" w:cs="Arial"/>
                <w:sz w:val="21"/>
                <w:szCs w:val="21"/>
              </w:rPr>
            </w:pPr>
          </w:p>
          <w:p w:rsidR="00444FAB" w:rsidRPr="006F18A9" w:rsidRDefault="00444FAB" w:rsidP="00444FAB">
            <w:pPr>
              <w:spacing w:line="259" w:lineRule="auto"/>
              <w:rPr>
                <w:rFonts w:ascii="Arial" w:hAnsi="Arial" w:cs="Arial"/>
                <w:sz w:val="21"/>
                <w:szCs w:val="21"/>
              </w:rPr>
            </w:pPr>
            <w:r w:rsidRPr="006F18A9">
              <w:rPr>
                <w:rFonts w:ascii="Arial" w:hAnsi="Arial" w:cs="Arial"/>
                <w:sz w:val="21"/>
                <w:szCs w:val="21"/>
              </w:rPr>
              <w:t xml:space="preserve">Yeas:  </w:t>
            </w:r>
            <w:r w:rsidR="00947FA0">
              <w:rPr>
                <w:rFonts w:ascii="Arial" w:hAnsi="Arial" w:cs="Arial"/>
                <w:sz w:val="21"/>
                <w:szCs w:val="21"/>
              </w:rPr>
              <w:t>Bennett, McLean, Young, Cartwright, Miller, and Wells</w:t>
            </w:r>
          </w:p>
          <w:p w:rsidR="00444FAB" w:rsidRDefault="00444FAB" w:rsidP="00444FAB">
            <w:pPr>
              <w:spacing w:line="259" w:lineRule="auto"/>
              <w:rPr>
                <w:rFonts w:ascii="Arial" w:hAnsi="Arial" w:cs="Arial"/>
                <w:sz w:val="21"/>
                <w:szCs w:val="21"/>
              </w:rPr>
            </w:pPr>
            <w:r>
              <w:rPr>
                <w:rFonts w:ascii="Arial" w:hAnsi="Arial" w:cs="Arial"/>
                <w:sz w:val="21"/>
                <w:szCs w:val="21"/>
              </w:rPr>
              <w:t>Nays:  None</w:t>
            </w:r>
          </w:p>
          <w:p w:rsidR="00151826" w:rsidRPr="006F18A9" w:rsidRDefault="00151826" w:rsidP="00444FAB">
            <w:pPr>
              <w:rPr>
                <w:rFonts w:ascii="Arial" w:hAnsi="Arial" w:cs="Arial"/>
                <w:sz w:val="21"/>
                <w:szCs w:val="21"/>
              </w:rPr>
            </w:pPr>
          </w:p>
        </w:tc>
      </w:tr>
      <w:tr w:rsidR="009D6FED" w:rsidRPr="006F18A9" w:rsidTr="00AA3CE6">
        <w:tc>
          <w:tcPr>
            <w:tcW w:w="2345" w:type="dxa"/>
          </w:tcPr>
          <w:p w:rsidR="009D6FED" w:rsidRDefault="009D6FED" w:rsidP="00AA3CE6">
            <w:pPr>
              <w:rPr>
                <w:rFonts w:ascii="Arial" w:hAnsi="Arial" w:cs="Arial"/>
                <w:b/>
                <w:sz w:val="21"/>
                <w:szCs w:val="21"/>
              </w:rPr>
            </w:pPr>
          </w:p>
          <w:p w:rsidR="009D6FED" w:rsidRDefault="009D6FED" w:rsidP="00AA3CE6">
            <w:pPr>
              <w:rPr>
                <w:rFonts w:ascii="Arial" w:hAnsi="Arial" w:cs="Arial"/>
                <w:b/>
                <w:sz w:val="21"/>
                <w:szCs w:val="21"/>
              </w:rPr>
            </w:pPr>
            <w:r>
              <w:rPr>
                <w:rFonts w:ascii="Arial" w:hAnsi="Arial" w:cs="Arial"/>
                <w:b/>
                <w:sz w:val="21"/>
                <w:szCs w:val="21"/>
              </w:rPr>
              <w:t>No. 2021 – 090</w:t>
            </w:r>
          </w:p>
          <w:p w:rsidR="009D6FED" w:rsidRDefault="009D6FED" w:rsidP="00AA3CE6">
            <w:pPr>
              <w:rPr>
                <w:rFonts w:ascii="Arial" w:hAnsi="Arial" w:cs="Arial"/>
                <w:b/>
                <w:sz w:val="21"/>
                <w:szCs w:val="21"/>
              </w:rPr>
            </w:pPr>
            <w:r>
              <w:rPr>
                <w:rFonts w:ascii="Arial" w:hAnsi="Arial" w:cs="Arial"/>
                <w:b/>
                <w:sz w:val="21"/>
                <w:szCs w:val="21"/>
              </w:rPr>
              <w:t>NYS DEFERRED COMPENSATION PLAN CONTRIBUTIONS</w:t>
            </w:r>
          </w:p>
        </w:tc>
        <w:tc>
          <w:tcPr>
            <w:tcW w:w="7560" w:type="dxa"/>
          </w:tcPr>
          <w:p w:rsidR="009D6FED" w:rsidRDefault="009D6FED" w:rsidP="00AA3CE6">
            <w:pPr>
              <w:rPr>
                <w:rFonts w:ascii="Arial" w:hAnsi="Arial" w:cs="Arial"/>
                <w:sz w:val="21"/>
                <w:szCs w:val="21"/>
              </w:rPr>
            </w:pPr>
          </w:p>
          <w:p w:rsidR="009D6FED" w:rsidRPr="006F18A9" w:rsidRDefault="009D6FED" w:rsidP="009D6FED">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947FA0">
              <w:rPr>
                <w:rFonts w:ascii="Arial" w:hAnsi="Arial" w:cs="Arial"/>
                <w:sz w:val="21"/>
                <w:szCs w:val="21"/>
              </w:rPr>
              <w:t xml:space="preserve">McLean </w:t>
            </w:r>
            <w:r w:rsidRPr="006F18A9">
              <w:rPr>
                <w:rFonts w:ascii="Arial" w:hAnsi="Arial" w:cs="Arial"/>
                <w:sz w:val="21"/>
                <w:szCs w:val="21"/>
              </w:rPr>
              <w:t>seconded by</w:t>
            </w:r>
            <w:r>
              <w:rPr>
                <w:rFonts w:ascii="Arial" w:hAnsi="Arial" w:cs="Arial"/>
                <w:sz w:val="21"/>
                <w:szCs w:val="21"/>
              </w:rPr>
              <w:t xml:space="preserve"> </w:t>
            </w:r>
            <w:r w:rsidR="00947FA0">
              <w:rPr>
                <w:rFonts w:ascii="Arial" w:hAnsi="Arial" w:cs="Arial"/>
                <w:sz w:val="21"/>
                <w:szCs w:val="21"/>
              </w:rPr>
              <w:t>Miller</w:t>
            </w:r>
            <w:r>
              <w:rPr>
                <w:rFonts w:ascii="Arial" w:hAnsi="Arial" w:cs="Arial"/>
                <w:sz w:val="21"/>
                <w:szCs w:val="21"/>
              </w:rPr>
              <w:t>.</w:t>
            </w:r>
          </w:p>
          <w:p w:rsidR="009D6FED" w:rsidRPr="006F18A9" w:rsidRDefault="009D6FED" w:rsidP="009D6FED">
            <w:pPr>
              <w:spacing w:line="259" w:lineRule="auto"/>
              <w:rPr>
                <w:rFonts w:ascii="Arial" w:hAnsi="Arial" w:cs="Arial"/>
                <w:sz w:val="21"/>
                <w:szCs w:val="21"/>
              </w:rPr>
            </w:pPr>
          </w:p>
          <w:p w:rsidR="009D6FED" w:rsidRPr="009D6FED" w:rsidRDefault="009D6FED" w:rsidP="009D6FED">
            <w:pPr>
              <w:tabs>
                <w:tab w:val="left" w:pos="720"/>
              </w:tabs>
              <w:rPr>
                <w:rFonts w:ascii="Arial" w:hAnsi="Arial" w:cs="Arial"/>
                <w:sz w:val="21"/>
                <w:szCs w:val="21"/>
              </w:rPr>
            </w:pPr>
            <w:r w:rsidRPr="006F18A9">
              <w:rPr>
                <w:rFonts w:ascii="Arial" w:hAnsi="Arial" w:cs="Arial"/>
                <w:sz w:val="21"/>
                <w:szCs w:val="21"/>
              </w:rPr>
              <w:t xml:space="preserve">Resolved, that the Board of Education of the St. Lawrence-Lewis BOCES, upon the recommendation of District Superintendent Burns, does hereby approve </w:t>
            </w:r>
            <w:r w:rsidRPr="009D6FED">
              <w:rPr>
                <w:rFonts w:ascii="Arial" w:hAnsi="Arial" w:cs="Arial"/>
                <w:sz w:val="21"/>
                <w:szCs w:val="21"/>
              </w:rPr>
              <w:t>the addition of an investment benefit (post-tax to the state plan – Roth) to the New York State Deferred Compensation Plan.</w:t>
            </w:r>
          </w:p>
          <w:p w:rsidR="009D6FED" w:rsidRDefault="009D6FED" w:rsidP="00AA3CE6">
            <w:pPr>
              <w:rPr>
                <w:rFonts w:ascii="Arial" w:hAnsi="Arial" w:cs="Arial"/>
                <w:sz w:val="21"/>
                <w:szCs w:val="21"/>
              </w:rPr>
            </w:pPr>
          </w:p>
          <w:p w:rsidR="009D6FED" w:rsidRDefault="009D6FED" w:rsidP="009D6FED">
            <w:pPr>
              <w:tabs>
                <w:tab w:val="left" w:pos="720"/>
              </w:tabs>
              <w:rPr>
                <w:rFonts w:ascii="Arial" w:hAnsi="Arial" w:cs="Arial"/>
                <w:sz w:val="21"/>
                <w:szCs w:val="21"/>
              </w:rPr>
            </w:pPr>
            <w:r w:rsidRPr="009D6FED">
              <w:rPr>
                <w:rFonts w:ascii="Arial" w:hAnsi="Arial" w:cs="Arial"/>
                <w:sz w:val="21"/>
                <w:szCs w:val="21"/>
              </w:rPr>
              <w:t xml:space="preserve">(In accordance with </w:t>
            </w:r>
            <w:hyperlink r:id="rId11" w:history="1">
              <w:r w:rsidRPr="009D6FED">
                <w:rPr>
                  <w:rStyle w:val="Hyperlink"/>
                  <w:rFonts w:ascii="Arial" w:hAnsi="Arial" w:cs="Arial"/>
                  <w:sz w:val="21"/>
                  <w:szCs w:val="21"/>
                </w:rPr>
                <w:t>Board Policy #5330</w:t>
              </w:r>
            </w:hyperlink>
            <w:r w:rsidRPr="009D6FED">
              <w:rPr>
                <w:rFonts w:ascii="Arial" w:hAnsi="Arial" w:cs="Arial"/>
                <w:sz w:val="21"/>
                <w:szCs w:val="21"/>
              </w:rPr>
              <w:t xml:space="preserve"> – Tax Sheltered Annuities)</w:t>
            </w:r>
          </w:p>
          <w:p w:rsidR="009D6FED" w:rsidRDefault="009D6FED" w:rsidP="009D6FED">
            <w:pPr>
              <w:tabs>
                <w:tab w:val="left" w:pos="720"/>
              </w:tabs>
              <w:rPr>
                <w:rFonts w:ascii="Arial" w:hAnsi="Arial" w:cs="Arial"/>
                <w:sz w:val="21"/>
                <w:szCs w:val="21"/>
              </w:rPr>
            </w:pPr>
          </w:p>
          <w:p w:rsidR="009D6FED" w:rsidRPr="006F18A9" w:rsidRDefault="009D6FED" w:rsidP="009D6FED">
            <w:pPr>
              <w:spacing w:line="259" w:lineRule="auto"/>
              <w:rPr>
                <w:rFonts w:ascii="Arial" w:hAnsi="Arial" w:cs="Arial"/>
                <w:sz w:val="21"/>
                <w:szCs w:val="21"/>
              </w:rPr>
            </w:pPr>
            <w:r w:rsidRPr="006F18A9">
              <w:rPr>
                <w:rFonts w:ascii="Arial" w:hAnsi="Arial" w:cs="Arial"/>
                <w:sz w:val="21"/>
                <w:szCs w:val="21"/>
              </w:rPr>
              <w:t xml:space="preserve">Yeas:  All members present </w:t>
            </w:r>
          </w:p>
          <w:p w:rsidR="009D6FED" w:rsidRPr="009D6FED" w:rsidRDefault="009D6FED" w:rsidP="009D6FED">
            <w:pPr>
              <w:spacing w:line="259" w:lineRule="auto"/>
              <w:rPr>
                <w:rFonts w:ascii="Arial" w:hAnsi="Arial" w:cs="Arial"/>
                <w:sz w:val="21"/>
                <w:szCs w:val="21"/>
              </w:rPr>
            </w:pPr>
            <w:r>
              <w:rPr>
                <w:rFonts w:ascii="Arial" w:hAnsi="Arial" w:cs="Arial"/>
                <w:sz w:val="21"/>
                <w:szCs w:val="21"/>
              </w:rPr>
              <w:t>Nays:  None</w:t>
            </w:r>
          </w:p>
          <w:p w:rsidR="009D6FED" w:rsidRDefault="009D6FED" w:rsidP="00AA3CE6">
            <w:pPr>
              <w:rPr>
                <w:rFonts w:ascii="Arial" w:hAnsi="Arial" w:cs="Arial"/>
                <w:sz w:val="21"/>
                <w:szCs w:val="21"/>
              </w:rPr>
            </w:pPr>
          </w:p>
          <w:p w:rsidR="00947FA0" w:rsidRDefault="00947FA0" w:rsidP="00AA3CE6">
            <w:pPr>
              <w:rPr>
                <w:rFonts w:ascii="Arial" w:hAnsi="Arial" w:cs="Arial"/>
                <w:sz w:val="21"/>
                <w:szCs w:val="21"/>
              </w:rPr>
            </w:pPr>
          </w:p>
          <w:p w:rsidR="00947FA0" w:rsidRDefault="00947FA0" w:rsidP="00AA3CE6">
            <w:pPr>
              <w:rPr>
                <w:rFonts w:ascii="Arial" w:hAnsi="Arial" w:cs="Arial"/>
                <w:sz w:val="21"/>
                <w:szCs w:val="21"/>
              </w:rPr>
            </w:pPr>
          </w:p>
          <w:p w:rsidR="00947FA0" w:rsidRDefault="00947FA0" w:rsidP="00AA3CE6">
            <w:pPr>
              <w:rPr>
                <w:rFonts w:ascii="Arial" w:hAnsi="Arial" w:cs="Arial"/>
                <w:sz w:val="21"/>
                <w:szCs w:val="21"/>
              </w:rPr>
            </w:pPr>
          </w:p>
        </w:tc>
      </w:tr>
      <w:tr w:rsidR="009D6FED" w:rsidRPr="006F18A9" w:rsidTr="00AA3CE6">
        <w:tc>
          <w:tcPr>
            <w:tcW w:w="2345" w:type="dxa"/>
          </w:tcPr>
          <w:p w:rsidR="009D6FED" w:rsidRDefault="009D6FED" w:rsidP="00AA3CE6">
            <w:pPr>
              <w:rPr>
                <w:rFonts w:ascii="Arial" w:hAnsi="Arial" w:cs="Arial"/>
                <w:b/>
                <w:sz w:val="21"/>
                <w:szCs w:val="21"/>
              </w:rPr>
            </w:pPr>
          </w:p>
          <w:p w:rsidR="009D6FED" w:rsidRDefault="009D6FED" w:rsidP="00AA3CE6">
            <w:pPr>
              <w:rPr>
                <w:rFonts w:ascii="Arial" w:hAnsi="Arial" w:cs="Arial"/>
                <w:b/>
                <w:sz w:val="21"/>
                <w:szCs w:val="21"/>
              </w:rPr>
            </w:pPr>
            <w:r>
              <w:rPr>
                <w:rFonts w:ascii="Arial" w:hAnsi="Arial" w:cs="Arial"/>
                <w:b/>
                <w:sz w:val="21"/>
                <w:szCs w:val="21"/>
              </w:rPr>
              <w:t>No. 2021 – 091</w:t>
            </w:r>
          </w:p>
          <w:p w:rsidR="009D6FED" w:rsidRDefault="009D6FED" w:rsidP="00AA3CE6">
            <w:pPr>
              <w:rPr>
                <w:rFonts w:ascii="Arial" w:hAnsi="Arial" w:cs="Arial"/>
                <w:b/>
                <w:sz w:val="21"/>
                <w:szCs w:val="21"/>
              </w:rPr>
            </w:pPr>
            <w:r>
              <w:rPr>
                <w:rFonts w:ascii="Arial" w:hAnsi="Arial" w:cs="Arial"/>
                <w:b/>
                <w:sz w:val="21"/>
                <w:szCs w:val="21"/>
              </w:rPr>
              <w:t>LOCAL BIDS</w:t>
            </w:r>
          </w:p>
        </w:tc>
        <w:tc>
          <w:tcPr>
            <w:tcW w:w="7560" w:type="dxa"/>
          </w:tcPr>
          <w:p w:rsidR="009D6FED" w:rsidRDefault="009D6FED" w:rsidP="00AA3CE6">
            <w:pPr>
              <w:rPr>
                <w:rFonts w:ascii="Arial" w:hAnsi="Arial" w:cs="Arial"/>
                <w:sz w:val="21"/>
                <w:szCs w:val="21"/>
              </w:rPr>
            </w:pPr>
          </w:p>
          <w:p w:rsidR="009D6FED" w:rsidRPr="006F18A9" w:rsidRDefault="009D6FED" w:rsidP="009D6FED">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947FA0">
              <w:rPr>
                <w:rFonts w:ascii="Arial" w:hAnsi="Arial" w:cs="Arial"/>
                <w:sz w:val="21"/>
                <w:szCs w:val="21"/>
              </w:rPr>
              <w:t xml:space="preserve">Young </w:t>
            </w:r>
            <w:r w:rsidRPr="006F18A9">
              <w:rPr>
                <w:rFonts w:ascii="Arial" w:hAnsi="Arial" w:cs="Arial"/>
                <w:sz w:val="21"/>
                <w:szCs w:val="21"/>
              </w:rPr>
              <w:t>seconded by</w:t>
            </w:r>
            <w:r>
              <w:rPr>
                <w:rFonts w:ascii="Arial" w:hAnsi="Arial" w:cs="Arial"/>
                <w:sz w:val="21"/>
                <w:szCs w:val="21"/>
              </w:rPr>
              <w:t xml:space="preserve"> </w:t>
            </w:r>
            <w:r w:rsidR="00947FA0">
              <w:rPr>
                <w:rFonts w:ascii="Arial" w:hAnsi="Arial" w:cs="Arial"/>
                <w:sz w:val="21"/>
                <w:szCs w:val="21"/>
              </w:rPr>
              <w:t>McLean</w:t>
            </w:r>
            <w:r>
              <w:rPr>
                <w:rFonts w:ascii="Arial" w:hAnsi="Arial" w:cs="Arial"/>
                <w:sz w:val="21"/>
                <w:szCs w:val="21"/>
              </w:rPr>
              <w:t>.</w:t>
            </w:r>
          </w:p>
          <w:p w:rsidR="009D6FED" w:rsidRPr="006F18A9" w:rsidRDefault="009D6FED" w:rsidP="009D6FED">
            <w:pPr>
              <w:spacing w:line="259" w:lineRule="auto"/>
              <w:rPr>
                <w:rFonts w:ascii="Arial" w:hAnsi="Arial" w:cs="Arial"/>
                <w:sz w:val="21"/>
                <w:szCs w:val="21"/>
              </w:rPr>
            </w:pPr>
          </w:p>
          <w:p w:rsidR="009D6FED" w:rsidRPr="009D6FED" w:rsidRDefault="009D6FED" w:rsidP="009D6FED">
            <w:pPr>
              <w:pStyle w:val="Default"/>
              <w:rPr>
                <w:iCs/>
                <w:sz w:val="20"/>
                <w:szCs w:val="20"/>
              </w:rPr>
            </w:pPr>
            <w:r w:rsidRPr="006F18A9">
              <w:rPr>
                <w:sz w:val="21"/>
                <w:szCs w:val="21"/>
              </w:rPr>
              <w:t xml:space="preserve">Resolved, that the Board of Education of the St. Lawrence-Lewis BOCES, upon the recommendation of District Superintendent Burns, does hereby </w:t>
            </w:r>
            <w:r w:rsidRPr="009D6FED">
              <w:rPr>
                <w:sz w:val="21"/>
                <w:szCs w:val="21"/>
              </w:rPr>
              <w:t xml:space="preserve">approve </w:t>
            </w:r>
            <w:r w:rsidRPr="009D6FED">
              <w:rPr>
                <w:iCs/>
                <w:sz w:val="20"/>
                <w:szCs w:val="20"/>
              </w:rPr>
              <w:t>the bid award for the highest bidder meeting specifications (minimum bid of $66,000.00) for:</w:t>
            </w:r>
          </w:p>
          <w:p w:rsidR="009D6FED" w:rsidRPr="009D6FED" w:rsidRDefault="009D6FED" w:rsidP="009D6FED">
            <w:pPr>
              <w:pStyle w:val="Default"/>
              <w:ind w:left="720"/>
              <w:rPr>
                <w:iCs/>
                <w:sz w:val="20"/>
                <w:szCs w:val="20"/>
              </w:rPr>
            </w:pPr>
          </w:p>
          <w:p w:rsidR="009D6FED" w:rsidRPr="009D6FED" w:rsidRDefault="009D6FED" w:rsidP="009D6FED">
            <w:pPr>
              <w:pStyle w:val="ListParagraph"/>
              <w:numPr>
                <w:ilvl w:val="0"/>
                <w:numId w:val="8"/>
              </w:numPr>
              <w:ind w:left="522" w:hanging="270"/>
              <w:rPr>
                <w:rFonts w:ascii="Arial" w:hAnsi="Arial" w:cs="Arial"/>
                <w:sz w:val="20"/>
                <w:szCs w:val="20"/>
                <w:u w:val="single"/>
              </w:rPr>
            </w:pPr>
            <w:r w:rsidRPr="009D6FED">
              <w:rPr>
                <w:rFonts w:ascii="Arial" w:hAnsi="Arial" w:cs="Arial"/>
                <w:sz w:val="20"/>
                <w:szCs w:val="20"/>
                <w:u w:val="single"/>
              </w:rPr>
              <w:t>Modular Home #24 located at Southwest CTE Center, Gouverneur, NY</w:t>
            </w:r>
          </w:p>
          <w:p w:rsidR="009D6FED" w:rsidRPr="009D6FED" w:rsidRDefault="009D6FED" w:rsidP="009D6FED">
            <w:pPr>
              <w:pStyle w:val="ListParagraph"/>
              <w:ind w:left="522" w:hanging="270"/>
              <w:rPr>
                <w:rFonts w:ascii="Arial" w:hAnsi="Arial" w:cs="Arial"/>
                <w:sz w:val="20"/>
                <w:szCs w:val="20"/>
              </w:rPr>
            </w:pPr>
          </w:p>
          <w:p w:rsidR="009D6FED" w:rsidRPr="009D6FED" w:rsidRDefault="009D6FED" w:rsidP="009D6FED">
            <w:pPr>
              <w:pStyle w:val="ListParagraph"/>
              <w:shd w:val="clear" w:color="auto" w:fill="FFFFFF"/>
              <w:ind w:left="522" w:hanging="270"/>
              <w:rPr>
                <w:rFonts w:ascii="Arial" w:hAnsi="Arial" w:cs="Arial"/>
                <w:sz w:val="20"/>
                <w:szCs w:val="20"/>
              </w:rPr>
            </w:pPr>
            <w:r w:rsidRPr="009D6FED">
              <w:rPr>
                <w:rFonts w:ascii="Arial" w:hAnsi="Arial" w:cs="Arial"/>
                <w:sz w:val="20"/>
                <w:szCs w:val="20"/>
              </w:rPr>
              <w:t xml:space="preserve">    Sale of Modular Home #24 located at Southwest CTE Center for a base bid amount of $76,228.00, sales tax (tax exempt) - total of $76,228.00 to the Ogdensburg Land Bank, Ogdensburg New York.</w:t>
            </w:r>
          </w:p>
          <w:p w:rsidR="009D6FED" w:rsidRPr="009D6FED" w:rsidRDefault="009D6FED" w:rsidP="009D6FED">
            <w:pPr>
              <w:pStyle w:val="ListParagraph"/>
              <w:shd w:val="clear" w:color="auto" w:fill="FFFFFF"/>
              <w:ind w:left="522" w:hanging="270"/>
              <w:rPr>
                <w:rFonts w:ascii="Arial" w:hAnsi="Arial" w:cs="Arial"/>
                <w:sz w:val="20"/>
                <w:szCs w:val="20"/>
              </w:rPr>
            </w:pPr>
          </w:p>
          <w:p w:rsidR="009D6FED" w:rsidRPr="009D6FED" w:rsidRDefault="009D6FED" w:rsidP="009D6FED">
            <w:pPr>
              <w:pStyle w:val="ListParagraph"/>
              <w:numPr>
                <w:ilvl w:val="0"/>
                <w:numId w:val="8"/>
              </w:numPr>
              <w:ind w:left="522" w:hanging="270"/>
              <w:rPr>
                <w:rFonts w:ascii="Arial" w:hAnsi="Arial" w:cs="Arial"/>
                <w:sz w:val="20"/>
                <w:szCs w:val="20"/>
                <w:u w:val="single"/>
              </w:rPr>
            </w:pPr>
            <w:r w:rsidRPr="009D6FED">
              <w:rPr>
                <w:rFonts w:ascii="Arial" w:hAnsi="Arial" w:cs="Arial"/>
                <w:sz w:val="20"/>
                <w:szCs w:val="20"/>
                <w:u w:val="single"/>
              </w:rPr>
              <w:t>Modular Home #6 located at Seaway CTE Center, Norwood, NY</w:t>
            </w:r>
          </w:p>
          <w:p w:rsidR="009D6FED" w:rsidRPr="009D6FED" w:rsidRDefault="009D6FED" w:rsidP="009D6FED">
            <w:pPr>
              <w:pStyle w:val="ListParagraph"/>
              <w:ind w:left="522" w:hanging="270"/>
              <w:rPr>
                <w:rFonts w:ascii="Arial" w:hAnsi="Arial" w:cs="Arial"/>
                <w:sz w:val="20"/>
                <w:szCs w:val="20"/>
              </w:rPr>
            </w:pPr>
          </w:p>
          <w:p w:rsidR="009D6FED" w:rsidRPr="009D6FED" w:rsidRDefault="009D6FED" w:rsidP="009D6FED">
            <w:pPr>
              <w:pStyle w:val="ListParagraph"/>
              <w:shd w:val="clear" w:color="auto" w:fill="FFFFFF"/>
              <w:ind w:left="522" w:hanging="270"/>
              <w:rPr>
                <w:rFonts w:ascii="Arial" w:hAnsi="Arial" w:cs="Arial"/>
                <w:sz w:val="20"/>
                <w:szCs w:val="20"/>
              </w:rPr>
            </w:pPr>
            <w:r w:rsidRPr="009D6FED">
              <w:rPr>
                <w:rFonts w:ascii="Arial" w:hAnsi="Arial" w:cs="Arial"/>
                <w:sz w:val="20"/>
                <w:szCs w:val="20"/>
              </w:rPr>
              <w:t xml:space="preserve">    Sale of Modular Home #6 located at Seaway CTE Center for a base bid amount of $111,250.00 sales tax $8,900.00 - total of $120,150.00 to MX Petroleum, Massena, New York.   </w:t>
            </w:r>
          </w:p>
          <w:p w:rsidR="009D6FED" w:rsidRDefault="009D6FED" w:rsidP="009D6FED">
            <w:pPr>
              <w:pStyle w:val="ListParagraph"/>
              <w:tabs>
                <w:tab w:val="left" w:pos="720"/>
              </w:tabs>
              <w:spacing w:after="0" w:line="240" w:lineRule="auto"/>
              <w:ind w:left="1080"/>
              <w:rPr>
                <w:rFonts w:ascii="Arial" w:hAnsi="Arial" w:cs="Arial"/>
                <w:sz w:val="21"/>
                <w:szCs w:val="21"/>
              </w:rPr>
            </w:pPr>
          </w:p>
          <w:p w:rsidR="009D6FED" w:rsidRPr="00104B1B" w:rsidRDefault="009D6FED" w:rsidP="009D6FED">
            <w:pPr>
              <w:pStyle w:val="Default"/>
              <w:rPr>
                <w:iCs/>
                <w:sz w:val="21"/>
                <w:szCs w:val="21"/>
              </w:rPr>
            </w:pPr>
            <w:r w:rsidRPr="00104B1B">
              <w:rPr>
                <w:iCs/>
                <w:sz w:val="21"/>
                <w:szCs w:val="21"/>
              </w:rPr>
              <w:t xml:space="preserve">(In accordance with </w:t>
            </w:r>
            <w:hyperlink r:id="rId12" w:history="1">
              <w:r w:rsidRPr="00104B1B">
                <w:rPr>
                  <w:rStyle w:val="Hyperlink"/>
                  <w:iCs/>
                  <w:sz w:val="21"/>
                  <w:szCs w:val="21"/>
                </w:rPr>
                <w:t>Board Policy # 4310</w:t>
              </w:r>
            </w:hyperlink>
            <w:r w:rsidRPr="00104B1B">
              <w:rPr>
                <w:iCs/>
                <w:sz w:val="21"/>
                <w:szCs w:val="21"/>
              </w:rPr>
              <w:t xml:space="preserve"> – Purchasing Policy)</w:t>
            </w:r>
          </w:p>
          <w:p w:rsidR="009D6FED" w:rsidRPr="00104B1B" w:rsidRDefault="009D6FED" w:rsidP="009D6FED">
            <w:pPr>
              <w:pStyle w:val="Default"/>
              <w:ind w:left="2160"/>
              <w:rPr>
                <w:iCs/>
                <w:sz w:val="20"/>
                <w:szCs w:val="20"/>
              </w:rPr>
            </w:pPr>
          </w:p>
          <w:p w:rsidR="009D6FED" w:rsidRDefault="009D6FED" w:rsidP="009D6FED">
            <w:pPr>
              <w:spacing w:line="259" w:lineRule="auto"/>
              <w:rPr>
                <w:rFonts w:ascii="Arial" w:hAnsi="Arial" w:cs="Arial"/>
                <w:sz w:val="21"/>
                <w:szCs w:val="21"/>
              </w:rPr>
            </w:pPr>
            <w:r w:rsidRPr="006F18A9">
              <w:rPr>
                <w:rFonts w:ascii="Arial" w:hAnsi="Arial" w:cs="Arial"/>
                <w:sz w:val="21"/>
                <w:szCs w:val="21"/>
              </w:rPr>
              <w:t xml:space="preserve">Yeas:  </w:t>
            </w:r>
            <w:r w:rsidR="00947FA0">
              <w:rPr>
                <w:rFonts w:ascii="Arial" w:hAnsi="Arial" w:cs="Arial"/>
                <w:sz w:val="21"/>
                <w:szCs w:val="21"/>
              </w:rPr>
              <w:t>Bennett, McLean, Young, Cartwright, and Wells</w:t>
            </w:r>
          </w:p>
          <w:p w:rsidR="00947FA0" w:rsidRPr="006F18A9" w:rsidRDefault="00947FA0" w:rsidP="009D6FED">
            <w:pPr>
              <w:spacing w:line="259" w:lineRule="auto"/>
              <w:rPr>
                <w:rFonts w:ascii="Arial" w:hAnsi="Arial" w:cs="Arial"/>
                <w:sz w:val="21"/>
                <w:szCs w:val="21"/>
              </w:rPr>
            </w:pPr>
            <w:r>
              <w:rPr>
                <w:rFonts w:ascii="Arial" w:hAnsi="Arial" w:cs="Arial"/>
                <w:sz w:val="21"/>
                <w:szCs w:val="21"/>
              </w:rPr>
              <w:t xml:space="preserve">Abstain:  </w:t>
            </w:r>
            <w:r w:rsidR="008E05D3">
              <w:rPr>
                <w:rFonts w:ascii="Arial" w:hAnsi="Arial" w:cs="Arial"/>
                <w:sz w:val="21"/>
                <w:szCs w:val="21"/>
              </w:rPr>
              <w:t>Miller</w:t>
            </w:r>
          </w:p>
          <w:p w:rsidR="009D6FED" w:rsidRPr="009D6FED" w:rsidRDefault="009D6FED" w:rsidP="009D6FED">
            <w:pPr>
              <w:spacing w:line="259" w:lineRule="auto"/>
              <w:rPr>
                <w:rFonts w:ascii="Arial" w:hAnsi="Arial" w:cs="Arial"/>
                <w:sz w:val="21"/>
                <w:szCs w:val="21"/>
              </w:rPr>
            </w:pPr>
            <w:r>
              <w:rPr>
                <w:rFonts w:ascii="Arial" w:hAnsi="Arial" w:cs="Arial"/>
                <w:sz w:val="21"/>
                <w:szCs w:val="21"/>
              </w:rPr>
              <w:t>Nays:  None</w:t>
            </w:r>
          </w:p>
          <w:p w:rsidR="009D6FED" w:rsidRDefault="009D6FED" w:rsidP="009D6FED">
            <w:pPr>
              <w:rPr>
                <w:rFonts w:ascii="Arial" w:hAnsi="Arial" w:cs="Arial"/>
                <w:sz w:val="21"/>
                <w:szCs w:val="21"/>
              </w:rPr>
            </w:pPr>
          </w:p>
        </w:tc>
      </w:tr>
      <w:tr w:rsidR="009D6FED" w:rsidRPr="006F18A9" w:rsidTr="00AA3CE6">
        <w:tc>
          <w:tcPr>
            <w:tcW w:w="2345" w:type="dxa"/>
          </w:tcPr>
          <w:p w:rsidR="009D6FED" w:rsidRDefault="009D6FED" w:rsidP="00AA3CE6">
            <w:pPr>
              <w:rPr>
                <w:rFonts w:ascii="Arial" w:hAnsi="Arial" w:cs="Arial"/>
                <w:b/>
                <w:sz w:val="21"/>
                <w:szCs w:val="21"/>
              </w:rPr>
            </w:pPr>
          </w:p>
          <w:p w:rsidR="009D6FED" w:rsidRDefault="009D6FED" w:rsidP="00AA3CE6">
            <w:pPr>
              <w:rPr>
                <w:rFonts w:ascii="Arial" w:hAnsi="Arial" w:cs="Arial"/>
                <w:b/>
                <w:sz w:val="21"/>
                <w:szCs w:val="21"/>
              </w:rPr>
            </w:pPr>
            <w:r>
              <w:rPr>
                <w:rFonts w:ascii="Arial" w:hAnsi="Arial" w:cs="Arial"/>
                <w:b/>
                <w:sz w:val="21"/>
                <w:szCs w:val="21"/>
              </w:rPr>
              <w:t>No. 2021 – 092</w:t>
            </w:r>
          </w:p>
          <w:p w:rsidR="009D6FED" w:rsidRDefault="009D6FED" w:rsidP="00AA3CE6">
            <w:pPr>
              <w:rPr>
                <w:rFonts w:ascii="Arial" w:hAnsi="Arial" w:cs="Arial"/>
                <w:b/>
                <w:sz w:val="21"/>
                <w:szCs w:val="21"/>
              </w:rPr>
            </w:pPr>
            <w:r>
              <w:rPr>
                <w:rFonts w:ascii="Arial" w:hAnsi="Arial" w:cs="Arial"/>
                <w:b/>
                <w:sz w:val="21"/>
                <w:szCs w:val="21"/>
              </w:rPr>
              <w:t xml:space="preserve">INSTALLMENT PURCHASES </w:t>
            </w:r>
          </w:p>
        </w:tc>
        <w:tc>
          <w:tcPr>
            <w:tcW w:w="7560" w:type="dxa"/>
          </w:tcPr>
          <w:p w:rsidR="009D6FED" w:rsidRDefault="009D6FED" w:rsidP="00AA3CE6">
            <w:pPr>
              <w:rPr>
                <w:rFonts w:ascii="Arial" w:hAnsi="Arial" w:cs="Arial"/>
                <w:sz w:val="21"/>
                <w:szCs w:val="21"/>
              </w:rPr>
            </w:pPr>
          </w:p>
          <w:p w:rsidR="009D6FED" w:rsidRPr="006F18A9" w:rsidRDefault="009D6FED" w:rsidP="009D6FED">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8E05D3">
              <w:rPr>
                <w:rFonts w:ascii="Arial" w:hAnsi="Arial" w:cs="Arial"/>
                <w:sz w:val="21"/>
                <w:szCs w:val="21"/>
              </w:rPr>
              <w:t>Young</w:t>
            </w:r>
            <w:r>
              <w:rPr>
                <w:rFonts w:ascii="Arial" w:hAnsi="Arial" w:cs="Arial"/>
                <w:sz w:val="21"/>
                <w:szCs w:val="21"/>
              </w:rPr>
              <w:t xml:space="preserve"> </w:t>
            </w:r>
            <w:r w:rsidRPr="006F18A9">
              <w:rPr>
                <w:rFonts w:ascii="Arial" w:hAnsi="Arial" w:cs="Arial"/>
                <w:sz w:val="21"/>
                <w:szCs w:val="21"/>
              </w:rPr>
              <w:t>seconded by</w:t>
            </w:r>
            <w:r w:rsidR="008E05D3">
              <w:rPr>
                <w:rFonts w:ascii="Arial" w:hAnsi="Arial" w:cs="Arial"/>
                <w:sz w:val="21"/>
                <w:szCs w:val="21"/>
              </w:rPr>
              <w:t xml:space="preserve"> Wells</w:t>
            </w:r>
            <w:r>
              <w:rPr>
                <w:rFonts w:ascii="Arial" w:hAnsi="Arial" w:cs="Arial"/>
                <w:sz w:val="21"/>
                <w:szCs w:val="21"/>
              </w:rPr>
              <w:t>.</w:t>
            </w:r>
          </w:p>
          <w:p w:rsidR="009D6FED" w:rsidRPr="006F18A9" w:rsidRDefault="009D6FED" w:rsidP="009D6FED">
            <w:pPr>
              <w:spacing w:line="259" w:lineRule="auto"/>
              <w:rPr>
                <w:rFonts w:ascii="Arial" w:hAnsi="Arial" w:cs="Arial"/>
                <w:sz w:val="21"/>
                <w:szCs w:val="21"/>
              </w:rPr>
            </w:pPr>
          </w:p>
          <w:p w:rsidR="009D6FED" w:rsidRPr="00D37CF8" w:rsidRDefault="009D6FED" w:rsidP="009D6FED">
            <w:pPr>
              <w:rPr>
                <w:rFonts w:ascii="Arial" w:hAnsi="Arial" w:cs="Arial"/>
                <w:sz w:val="21"/>
                <w:szCs w:val="21"/>
              </w:rPr>
            </w:pPr>
            <w:r w:rsidRPr="009D6FED">
              <w:rPr>
                <w:rFonts w:ascii="Arial" w:hAnsi="Arial" w:cs="Arial"/>
                <w:sz w:val="21"/>
                <w:szCs w:val="21"/>
              </w:rPr>
              <w:t xml:space="preserve">Resolved, that the Board of Education of the St. Lawrence-Lewis BOCES, upon the recommendation of District Superintendent Burns, does hereby approve </w:t>
            </w:r>
            <w:r w:rsidRPr="00D37CF8">
              <w:rPr>
                <w:rFonts w:ascii="Arial" w:hAnsi="Arial" w:cs="Arial"/>
                <w:sz w:val="21"/>
                <w:szCs w:val="21"/>
              </w:rPr>
              <w:t>the installment purchases for:</w:t>
            </w:r>
          </w:p>
          <w:p w:rsidR="009D6FED" w:rsidRPr="00D37CF8" w:rsidRDefault="009D6FED" w:rsidP="009D6FED">
            <w:pPr>
              <w:pStyle w:val="ListParagraph"/>
              <w:spacing w:line="240" w:lineRule="auto"/>
              <w:rPr>
                <w:rFonts w:ascii="Arial" w:hAnsi="Arial" w:cs="Arial"/>
                <w:sz w:val="21"/>
                <w:szCs w:val="21"/>
              </w:rPr>
            </w:pPr>
          </w:p>
          <w:p w:rsidR="009D6FED" w:rsidRPr="00D37CF8" w:rsidRDefault="009D6FED" w:rsidP="009D6FED">
            <w:pPr>
              <w:pStyle w:val="ListParagraph"/>
              <w:numPr>
                <w:ilvl w:val="0"/>
                <w:numId w:val="27"/>
              </w:numPr>
              <w:spacing w:line="240" w:lineRule="auto"/>
              <w:ind w:left="972" w:hanging="450"/>
              <w:rPr>
                <w:rFonts w:ascii="Arial" w:hAnsi="Arial" w:cs="Arial"/>
                <w:sz w:val="20"/>
                <w:szCs w:val="20"/>
              </w:rPr>
            </w:pPr>
            <w:r w:rsidRPr="00D37CF8">
              <w:rPr>
                <w:rFonts w:ascii="Arial" w:hAnsi="Arial" w:cs="Arial"/>
                <w:sz w:val="20"/>
                <w:szCs w:val="20"/>
              </w:rPr>
              <w:t>Brasher Falls Central School District for thirteen (13) network printers with RICOH which were approved at their Board of Education meeting on March 15, 2021.</w:t>
            </w:r>
          </w:p>
          <w:p w:rsidR="009D6FED" w:rsidRPr="00D37CF8" w:rsidRDefault="009D6FED" w:rsidP="009D6FED">
            <w:pPr>
              <w:pStyle w:val="ListParagraph"/>
              <w:spacing w:line="240" w:lineRule="auto"/>
              <w:ind w:left="972" w:hanging="450"/>
              <w:rPr>
                <w:rFonts w:ascii="Arial" w:hAnsi="Arial" w:cs="Arial"/>
                <w:sz w:val="20"/>
                <w:szCs w:val="20"/>
              </w:rPr>
            </w:pPr>
          </w:p>
          <w:p w:rsidR="009D6FED" w:rsidRPr="00D37CF8" w:rsidRDefault="009D6FED" w:rsidP="009D6FED">
            <w:pPr>
              <w:pStyle w:val="ListParagraph"/>
              <w:numPr>
                <w:ilvl w:val="0"/>
                <w:numId w:val="27"/>
              </w:numPr>
              <w:spacing w:line="240" w:lineRule="auto"/>
              <w:ind w:left="972" w:hanging="450"/>
              <w:rPr>
                <w:rFonts w:ascii="Arial" w:hAnsi="Arial" w:cs="Arial"/>
                <w:sz w:val="20"/>
                <w:szCs w:val="20"/>
              </w:rPr>
            </w:pPr>
            <w:r w:rsidRPr="00D37CF8">
              <w:rPr>
                <w:rFonts w:ascii="Arial" w:hAnsi="Arial" w:cs="Arial"/>
                <w:sz w:val="20"/>
                <w:szCs w:val="20"/>
              </w:rPr>
              <w:t xml:space="preserve">Gouverneur Central School District for two (2) network copiers with Xerox which were approved at their Board of Education meeting on March 29, 2021. </w:t>
            </w:r>
          </w:p>
          <w:p w:rsidR="009D6FED" w:rsidRPr="00D37CF8" w:rsidRDefault="009D6FED" w:rsidP="009D6FED">
            <w:pPr>
              <w:pStyle w:val="ListParagraph"/>
              <w:spacing w:line="240" w:lineRule="auto"/>
              <w:ind w:left="972" w:hanging="450"/>
              <w:rPr>
                <w:rFonts w:ascii="Arial" w:hAnsi="Arial" w:cs="Arial"/>
                <w:sz w:val="20"/>
                <w:szCs w:val="20"/>
              </w:rPr>
            </w:pPr>
          </w:p>
          <w:p w:rsidR="009D6FED" w:rsidRPr="00D37CF8" w:rsidRDefault="009D6FED" w:rsidP="009D6FED">
            <w:pPr>
              <w:pStyle w:val="ListParagraph"/>
              <w:numPr>
                <w:ilvl w:val="0"/>
                <w:numId w:val="27"/>
              </w:numPr>
              <w:spacing w:line="240" w:lineRule="auto"/>
              <w:ind w:left="972" w:hanging="450"/>
              <w:rPr>
                <w:rFonts w:ascii="Arial" w:hAnsi="Arial" w:cs="Arial"/>
                <w:sz w:val="20"/>
                <w:szCs w:val="20"/>
              </w:rPr>
            </w:pPr>
            <w:r w:rsidRPr="00D37CF8">
              <w:rPr>
                <w:rFonts w:ascii="Arial" w:hAnsi="Arial" w:cs="Arial"/>
                <w:sz w:val="20"/>
                <w:szCs w:val="20"/>
              </w:rPr>
              <w:t xml:space="preserve">Lisbon Central School District for three (3) network copiers with Advanced Business Systems contingent on the Lisbon CSD Board of Education approval on April 19, 2021.  </w:t>
            </w:r>
          </w:p>
          <w:p w:rsidR="00D37CF8" w:rsidRPr="00D37CF8" w:rsidRDefault="00D37CF8" w:rsidP="00D37CF8">
            <w:pPr>
              <w:pStyle w:val="ListParagraph"/>
              <w:spacing w:line="240" w:lineRule="auto"/>
              <w:ind w:left="0"/>
              <w:rPr>
                <w:rFonts w:ascii="Arial" w:hAnsi="Arial" w:cs="Arial"/>
                <w:sz w:val="21"/>
                <w:szCs w:val="21"/>
              </w:rPr>
            </w:pPr>
          </w:p>
          <w:p w:rsidR="009D6FED" w:rsidRPr="00D37CF8" w:rsidRDefault="009D6FED" w:rsidP="00D37CF8">
            <w:pPr>
              <w:pStyle w:val="ListParagraph"/>
              <w:spacing w:line="240" w:lineRule="auto"/>
              <w:ind w:left="0"/>
              <w:rPr>
                <w:rFonts w:ascii="Arial" w:hAnsi="Arial" w:cs="Arial"/>
                <w:sz w:val="21"/>
                <w:szCs w:val="21"/>
              </w:rPr>
            </w:pPr>
            <w:r w:rsidRPr="00D37CF8">
              <w:rPr>
                <w:rFonts w:ascii="Arial" w:hAnsi="Arial" w:cs="Arial"/>
                <w:sz w:val="21"/>
                <w:szCs w:val="21"/>
              </w:rPr>
              <w:t xml:space="preserve">The equipment is being purchased through </w:t>
            </w:r>
            <w:proofErr w:type="spellStart"/>
            <w:r w:rsidRPr="00D37CF8">
              <w:rPr>
                <w:rFonts w:ascii="Arial" w:hAnsi="Arial" w:cs="Arial"/>
                <w:sz w:val="21"/>
                <w:szCs w:val="21"/>
              </w:rPr>
              <w:t>CoSer</w:t>
            </w:r>
            <w:proofErr w:type="spellEnd"/>
            <w:r w:rsidRPr="00D37CF8">
              <w:rPr>
                <w:rFonts w:ascii="Arial" w:hAnsi="Arial" w:cs="Arial"/>
                <w:sz w:val="21"/>
                <w:szCs w:val="21"/>
              </w:rPr>
              <w:t xml:space="preserve"> 506, Instructional Technology.  In accordance with NYS Education Law, installment purchases require approval by board resolution and approval by the State Education Department.</w:t>
            </w:r>
          </w:p>
          <w:p w:rsidR="00D37CF8" w:rsidRPr="00104B1B" w:rsidRDefault="00D37CF8" w:rsidP="00D37CF8">
            <w:pPr>
              <w:pStyle w:val="Default"/>
              <w:rPr>
                <w:iCs/>
                <w:sz w:val="21"/>
                <w:szCs w:val="21"/>
              </w:rPr>
            </w:pPr>
            <w:r w:rsidRPr="00104B1B">
              <w:rPr>
                <w:iCs/>
                <w:sz w:val="21"/>
                <w:szCs w:val="21"/>
              </w:rPr>
              <w:t xml:space="preserve">(In accordance with </w:t>
            </w:r>
            <w:hyperlink r:id="rId13" w:history="1">
              <w:r w:rsidRPr="00104B1B">
                <w:rPr>
                  <w:rStyle w:val="Hyperlink"/>
                  <w:iCs/>
                  <w:sz w:val="21"/>
                  <w:szCs w:val="21"/>
                </w:rPr>
                <w:t>Board Policy # 4310</w:t>
              </w:r>
            </w:hyperlink>
            <w:r w:rsidRPr="00104B1B">
              <w:rPr>
                <w:iCs/>
                <w:sz w:val="21"/>
                <w:szCs w:val="21"/>
              </w:rPr>
              <w:t xml:space="preserve"> – Purchasing Policy)</w:t>
            </w:r>
          </w:p>
          <w:p w:rsidR="00D37CF8" w:rsidRPr="00104B1B" w:rsidRDefault="00D37CF8" w:rsidP="00D37CF8">
            <w:pPr>
              <w:pStyle w:val="Default"/>
              <w:ind w:left="2160"/>
              <w:rPr>
                <w:iCs/>
                <w:sz w:val="20"/>
                <w:szCs w:val="20"/>
              </w:rPr>
            </w:pPr>
          </w:p>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 xml:space="preserve">Yeas:  All members present </w:t>
            </w:r>
          </w:p>
          <w:p w:rsidR="00D37CF8" w:rsidRDefault="00D37CF8" w:rsidP="00D37CF8">
            <w:pPr>
              <w:spacing w:line="259" w:lineRule="auto"/>
              <w:rPr>
                <w:rFonts w:ascii="Arial" w:hAnsi="Arial" w:cs="Arial"/>
                <w:sz w:val="21"/>
                <w:szCs w:val="21"/>
              </w:rPr>
            </w:pPr>
            <w:r>
              <w:rPr>
                <w:rFonts w:ascii="Arial" w:hAnsi="Arial" w:cs="Arial"/>
                <w:sz w:val="21"/>
                <w:szCs w:val="21"/>
              </w:rPr>
              <w:t>Nays:  None</w:t>
            </w:r>
          </w:p>
          <w:p w:rsidR="008E05D3" w:rsidRPr="009D6FED" w:rsidRDefault="008E05D3" w:rsidP="00D37CF8">
            <w:pPr>
              <w:spacing w:line="259" w:lineRule="auto"/>
              <w:rPr>
                <w:rFonts w:ascii="Arial" w:hAnsi="Arial" w:cs="Arial"/>
                <w:sz w:val="21"/>
                <w:szCs w:val="21"/>
              </w:rPr>
            </w:pPr>
          </w:p>
          <w:p w:rsidR="009D6FED" w:rsidRDefault="009D6FED" w:rsidP="009D6FED">
            <w:pPr>
              <w:rPr>
                <w:rFonts w:ascii="Arial" w:hAnsi="Arial" w:cs="Arial"/>
                <w:sz w:val="21"/>
                <w:szCs w:val="21"/>
              </w:rPr>
            </w:pPr>
          </w:p>
        </w:tc>
      </w:tr>
      <w:tr w:rsidR="00D37CF8" w:rsidRPr="006F18A9" w:rsidTr="00AA3CE6">
        <w:tc>
          <w:tcPr>
            <w:tcW w:w="2345" w:type="dxa"/>
          </w:tcPr>
          <w:p w:rsidR="00D37CF8" w:rsidRDefault="00D37CF8" w:rsidP="00AA3CE6">
            <w:pPr>
              <w:rPr>
                <w:rFonts w:ascii="Arial" w:hAnsi="Arial" w:cs="Arial"/>
                <w:b/>
                <w:sz w:val="21"/>
                <w:szCs w:val="21"/>
              </w:rPr>
            </w:pPr>
            <w:r>
              <w:rPr>
                <w:rFonts w:ascii="Arial" w:hAnsi="Arial" w:cs="Arial"/>
                <w:b/>
                <w:sz w:val="21"/>
                <w:szCs w:val="21"/>
              </w:rPr>
              <w:lastRenderedPageBreak/>
              <w:t>No. 2021 – 093</w:t>
            </w:r>
          </w:p>
          <w:p w:rsidR="00D37CF8" w:rsidRDefault="00D37CF8" w:rsidP="00AA3CE6">
            <w:pPr>
              <w:rPr>
                <w:rFonts w:ascii="Arial" w:hAnsi="Arial" w:cs="Arial"/>
                <w:b/>
                <w:sz w:val="21"/>
                <w:szCs w:val="21"/>
              </w:rPr>
            </w:pPr>
            <w:r>
              <w:rPr>
                <w:rFonts w:ascii="Arial" w:hAnsi="Arial" w:cs="Arial"/>
                <w:b/>
                <w:sz w:val="21"/>
                <w:szCs w:val="21"/>
              </w:rPr>
              <w:t>EXTERNAL AUDITOR</w:t>
            </w:r>
          </w:p>
          <w:p w:rsidR="00D37CF8" w:rsidRDefault="00D37CF8" w:rsidP="00AA3CE6">
            <w:pPr>
              <w:rPr>
                <w:rFonts w:ascii="Arial" w:hAnsi="Arial" w:cs="Arial"/>
                <w:b/>
                <w:sz w:val="21"/>
                <w:szCs w:val="21"/>
              </w:rPr>
            </w:pPr>
          </w:p>
        </w:tc>
        <w:tc>
          <w:tcPr>
            <w:tcW w:w="7560" w:type="dxa"/>
          </w:tcPr>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8E05D3">
              <w:rPr>
                <w:rFonts w:ascii="Arial" w:hAnsi="Arial" w:cs="Arial"/>
                <w:sz w:val="21"/>
                <w:szCs w:val="21"/>
              </w:rPr>
              <w:t xml:space="preserve">McLean </w:t>
            </w:r>
            <w:r w:rsidRPr="006F18A9">
              <w:rPr>
                <w:rFonts w:ascii="Arial" w:hAnsi="Arial" w:cs="Arial"/>
                <w:sz w:val="21"/>
                <w:szCs w:val="21"/>
              </w:rPr>
              <w:t>seconded by</w:t>
            </w:r>
            <w:r>
              <w:rPr>
                <w:rFonts w:ascii="Arial" w:hAnsi="Arial" w:cs="Arial"/>
                <w:sz w:val="21"/>
                <w:szCs w:val="21"/>
              </w:rPr>
              <w:t xml:space="preserve"> </w:t>
            </w:r>
            <w:r w:rsidR="008E05D3">
              <w:rPr>
                <w:rFonts w:ascii="Arial" w:hAnsi="Arial" w:cs="Arial"/>
                <w:sz w:val="21"/>
                <w:szCs w:val="21"/>
              </w:rPr>
              <w:t>Young</w:t>
            </w:r>
            <w:r>
              <w:rPr>
                <w:rFonts w:ascii="Arial" w:hAnsi="Arial" w:cs="Arial"/>
                <w:sz w:val="21"/>
                <w:szCs w:val="21"/>
              </w:rPr>
              <w:t>.</w:t>
            </w:r>
          </w:p>
          <w:p w:rsidR="00D37CF8" w:rsidRPr="006F18A9" w:rsidRDefault="00D37CF8" w:rsidP="00D37CF8">
            <w:pPr>
              <w:spacing w:line="259" w:lineRule="auto"/>
              <w:rPr>
                <w:rFonts w:ascii="Arial" w:hAnsi="Arial" w:cs="Arial"/>
                <w:sz w:val="21"/>
                <w:szCs w:val="21"/>
              </w:rPr>
            </w:pPr>
          </w:p>
          <w:p w:rsidR="00D37CF8" w:rsidRDefault="00D37CF8" w:rsidP="00D37CF8">
            <w:pPr>
              <w:shd w:val="clear" w:color="auto" w:fill="FFFFFF"/>
              <w:tabs>
                <w:tab w:val="left" w:pos="1080"/>
              </w:tabs>
              <w:rPr>
                <w:rFonts w:ascii="Arial" w:hAnsi="Arial" w:cs="Arial"/>
              </w:rPr>
            </w:pPr>
            <w:r w:rsidRPr="00D37CF8">
              <w:rPr>
                <w:rFonts w:ascii="Arial" w:hAnsi="Arial" w:cs="Arial"/>
                <w:sz w:val="21"/>
                <w:szCs w:val="21"/>
              </w:rPr>
              <w:t xml:space="preserve">Resolved, that the Board of Education of the St. Lawrence-Lewis BOCES, upon the recommendation of District Superintendent Burns, does hereby approve </w:t>
            </w:r>
            <w:r w:rsidRPr="00D37CF8">
              <w:rPr>
                <w:rFonts w:ascii="Arial" w:hAnsi="Arial" w:cs="Arial"/>
              </w:rPr>
              <w:t>the RFP award for the External Auditor for the fiscal years 2020-2021 to 2024-2025</w:t>
            </w:r>
            <w:r w:rsidR="00AA062D">
              <w:rPr>
                <w:rFonts w:ascii="Arial" w:hAnsi="Arial" w:cs="Arial"/>
              </w:rPr>
              <w:t xml:space="preserve"> to Bowers and Company, 1120 Commerce Park Drive, Watertown, New York 13601.</w:t>
            </w:r>
          </w:p>
          <w:p w:rsidR="00D37CF8" w:rsidRDefault="00D37CF8" w:rsidP="00D37CF8">
            <w:pPr>
              <w:shd w:val="clear" w:color="auto" w:fill="FFFFFF"/>
              <w:tabs>
                <w:tab w:val="left" w:pos="1080"/>
              </w:tabs>
              <w:rPr>
                <w:rFonts w:ascii="Arial" w:hAnsi="Arial" w:cs="Arial"/>
              </w:rPr>
            </w:pPr>
          </w:p>
          <w:p w:rsidR="00D37CF8" w:rsidRDefault="00D37CF8" w:rsidP="00D37CF8">
            <w:pPr>
              <w:shd w:val="clear" w:color="auto" w:fill="FFFFFF"/>
              <w:tabs>
                <w:tab w:val="left" w:pos="1080"/>
              </w:tabs>
              <w:rPr>
                <w:rFonts w:ascii="Arial" w:hAnsi="Arial" w:cs="Arial"/>
              </w:rPr>
            </w:pPr>
            <w:r w:rsidRPr="00D37CF8">
              <w:rPr>
                <w:rFonts w:ascii="Arial" w:hAnsi="Arial" w:cs="Arial"/>
              </w:rPr>
              <w:t xml:space="preserve">(In accordance with </w:t>
            </w:r>
            <w:hyperlink r:id="rId14" w:history="1">
              <w:r w:rsidRPr="00D37CF8">
                <w:rPr>
                  <w:rStyle w:val="Hyperlink"/>
                  <w:rFonts w:ascii="Arial" w:hAnsi="Arial" w:cs="Arial"/>
                </w:rPr>
                <w:t>Board Policy #4484</w:t>
              </w:r>
            </w:hyperlink>
            <w:r w:rsidRPr="00D37CF8">
              <w:rPr>
                <w:rFonts w:ascii="Arial" w:hAnsi="Arial" w:cs="Arial"/>
              </w:rPr>
              <w:t xml:space="preserve"> – Financial Accountability)</w:t>
            </w:r>
          </w:p>
          <w:p w:rsidR="00D37CF8" w:rsidRDefault="00D37CF8" w:rsidP="00D37CF8">
            <w:pPr>
              <w:shd w:val="clear" w:color="auto" w:fill="FFFFFF"/>
              <w:tabs>
                <w:tab w:val="left" w:pos="1080"/>
              </w:tabs>
              <w:rPr>
                <w:rFonts w:ascii="Arial" w:hAnsi="Arial" w:cs="Arial"/>
              </w:rPr>
            </w:pPr>
          </w:p>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 xml:space="preserve">Yeas:  All members present </w:t>
            </w:r>
          </w:p>
          <w:p w:rsidR="00D37CF8" w:rsidRPr="00D37CF8" w:rsidRDefault="00D37CF8" w:rsidP="00D37CF8">
            <w:pPr>
              <w:spacing w:line="259" w:lineRule="auto"/>
              <w:rPr>
                <w:rFonts w:ascii="Arial" w:hAnsi="Arial" w:cs="Arial"/>
                <w:sz w:val="21"/>
                <w:szCs w:val="21"/>
              </w:rPr>
            </w:pPr>
            <w:r>
              <w:rPr>
                <w:rFonts w:ascii="Arial" w:hAnsi="Arial" w:cs="Arial"/>
                <w:sz w:val="21"/>
                <w:szCs w:val="21"/>
              </w:rPr>
              <w:t>Nays:  None</w:t>
            </w:r>
          </w:p>
          <w:p w:rsidR="00D37CF8" w:rsidRDefault="00D37CF8" w:rsidP="00D37CF8">
            <w:pPr>
              <w:rPr>
                <w:rFonts w:ascii="Arial" w:hAnsi="Arial" w:cs="Arial"/>
                <w:sz w:val="21"/>
                <w:szCs w:val="21"/>
              </w:rPr>
            </w:pPr>
          </w:p>
        </w:tc>
      </w:tr>
      <w:tr w:rsidR="00D37CF8" w:rsidRPr="006F18A9" w:rsidTr="00AA3CE6">
        <w:tc>
          <w:tcPr>
            <w:tcW w:w="2345" w:type="dxa"/>
          </w:tcPr>
          <w:p w:rsidR="00D37CF8" w:rsidRDefault="00D37CF8" w:rsidP="00AA3CE6">
            <w:pPr>
              <w:rPr>
                <w:rFonts w:ascii="Arial" w:hAnsi="Arial" w:cs="Arial"/>
                <w:b/>
                <w:sz w:val="21"/>
                <w:szCs w:val="21"/>
              </w:rPr>
            </w:pPr>
          </w:p>
          <w:p w:rsidR="00D37CF8" w:rsidRDefault="00D37CF8" w:rsidP="00AA3CE6">
            <w:pPr>
              <w:rPr>
                <w:rFonts w:ascii="Arial" w:hAnsi="Arial" w:cs="Arial"/>
                <w:b/>
                <w:sz w:val="21"/>
                <w:szCs w:val="21"/>
              </w:rPr>
            </w:pPr>
            <w:r>
              <w:rPr>
                <w:rFonts w:ascii="Arial" w:hAnsi="Arial" w:cs="Arial"/>
                <w:b/>
                <w:sz w:val="21"/>
                <w:szCs w:val="21"/>
              </w:rPr>
              <w:t>No. 2021 – 094</w:t>
            </w:r>
          </w:p>
          <w:p w:rsidR="00D37CF8" w:rsidRDefault="00DF38B9" w:rsidP="00AA3CE6">
            <w:pPr>
              <w:rPr>
                <w:rFonts w:ascii="Arial" w:hAnsi="Arial" w:cs="Arial"/>
                <w:b/>
                <w:sz w:val="21"/>
                <w:szCs w:val="21"/>
              </w:rPr>
            </w:pPr>
            <w:hyperlink r:id="rId15" w:history="1">
              <w:r w:rsidR="00D37CF8" w:rsidRPr="008E05D3">
                <w:rPr>
                  <w:rStyle w:val="Hyperlink"/>
                  <w:rFonts w:ascii="Arial" w:hAnsi="Arial" w:cs="Arial"/>
                  <w:b/>
                  <w:sz w:val="21"/>
                  <w:szCs w:val="21"/>
                </w:rPr>
                <w:t>HANDBOOK</w:t>
              </w:r>
            </w:hyperlink>
            <w:r w:rsidR="00D37CF8">
              <w:rPr>
                <w:rFonts w:ascii="Arial" w:hAnsi="Arial" w:cs="Arial"/>
                <w:b/>
                <w:sz w:val="21"/>
                <w:szCs w:val="21"/>
              </w:rPr>
              <w:t xml:space="preserve"> ON ADMINISTRATION OF FEDERAL EDUCATION PROGRAMS</w:t>
            </w:r>
          </w:p>
        </w:tc>
        <w:tc>
          <w:tcPr>
            <w:tcW w:w="7560" w:type="dxa"/>
          </w:tcPr>
          <w:p w:rsidR="00D37CF8" w:rsidRDefault="00D37CF8" w:rsidP="00AA3CE6">
            <w:pPr>
              <w:rPr>
                <w:rFonts w:ascii="Arial" w:hAnsi="Arial" w:cs="Arial"/>
                <w:sz w:val="21"/>
                <w:szCs w:val="21"/>
              </w:rPr>
            </w:pPr>
          </w:p>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Motion made by</w:t>
            </w:r>
            <w:r>
              <w:rPr>
                <w:rFonts w:ascii="Arial" w:hAnsi="Arial" w:cs="Arial"/>
                <w:sz w:val="21"/>
                <w:szCs w:val="21"/>
              </w:rPr>
              <w:t xml:space="preserve"> </w:t>
            </w:r>
            <w:r w:rsidR="008E05D3">
              <w:rPr>
                <w:rFonts w:ascii="Arial" w:hAnsi="Arial" w:cs="Arial"/>
                <w:sz w:val="21"/>
                <w:szCs w:val="21"/>
              </w:rPr>
              <w:t xml:space="preserve">McLean </w:t>
            </w:r>
            <w:r w:rsidRPr="006F18A9">
              <w:rPr>
                <w:rFonts w:ascii="Arial" w:hAnsi="Arial" w:cs="Arial"/>
                <w:sz w:val="21"/>
                <w:szCs w:val="21"/>
              </w:rPr>
              <w:t>seconded by</w:t>
            </w:r>
            <w:r>
              <w:rPr>
                <w:rFonts w:ascii="Arial" w:hAnsi="Arial" w:cs="Arial"/>
                <w:sz w:val="21"/>
                <w:szCs w:val="21"/>
              </w:rPr>
              <w:t xml:space="preserve"> </w:t>
            </w:r>
            <w:r w:rsidR="008E05D3">
              <w:rPr>
                <w:rFonts w:ascii="Arial" w:hAnsi="Arial" w:cs="Arial"/>
                <w:sz w:val="21"/>
                <w:szCs w:val="21"/>
              </w:rPr>
              <w:t>Miller</w:t>
            </w:r>
            <w:r>
              <w:rPr>
                <w:rFonts w:ascii="Arial" w:hAnsi="Arial" w:cs="Arial"/>
                <w:sz w:val="21"/>
                <w:szCs w:val="21"/>
              </w:rPr>
              <w:t>.</w:t>
            </w:r>
          </w:p>
          <w:p w:rsidR="00D37CF8" w:rsidRPr="006F18A9" w:rsidRDefault="00D37CF8" w:rsidP="00D37CF8">
            <w:pPr>
              <w:spacing w:line="259" w:lineRule="auto"/>
              <w:rPr>
                <w:rFonts w:ascii="Arial" w:hAnsi="Arial" w:cs="Arial"/>
                <w:sz w:val="21"/>
                <w:szCs w:val="21"/>
              </w:rPr>
            </w:pPr>
          </w:p>
          <w:p w:rsidR="00D37CF8" w:rsidRDefault="00D37CF8" w:rsidP="00D37CF8">
            <w:pPr>
              <w:pStyle w:val="Default"/>
              <w:rPr>
                <w:iCs/>
                <w:sz w:val="21"/>
                <w:szCs w:val="21"/>
              </w:rPr>
            </w:pPr>
            <w:r w:rsidRPr="00D37CF8">
              <w:rPr>
                <w:sz w:val="21"/>
                <w:szCs w:val="21"/>
              </w:rPr>
              <w:t>Resolved, that the Board of Education of the St. Lawrence-Lewis BOCES, upon the recommendation of District Superintendent Burns, does hereby approve</w:t>
            </w:r>
            <w:r>
              <w:rPr>
                <w:sz w:val="21"/>
                <w:szCs w:val="21"/>
              </w:rPr>
              <w:t xml:space="preserve"> </w:t>
            </w:r>
            <w:r w:rsidRPr="00D37CF8">
              <w:rPr>
                <w:iCs/>
                <w:sz w:val="21"/>
                <w:szCs w:val="21"/>
              </w:rPr>
              <w:t>the Handbook on Administration of Federal Education Programs for St. Lawrence-Lewis BOCES.</w:t>
            </w:r>
          </w:p>
          <w:p w:rsidR="00D37CF8" w:rsidRDefault="00D37CF8" w:rsidP="00D37CF8">
            <w:pPr>
              <w:pStyle w:val="Default"/>
              <w:rPr>
                <w:iCs/>
                <w:sz w:val="21"/>
                <w:szCs w:val="21"/>
              </w:rPr>
            </w:pPr>
          </w:p>
          <w:p w:rsidR="00D37CF8" w:rsidRDefault="00D37CF8" w:rsidP="00D37CF8">
            <w:pPr>
              <w:shd w:val="clear" w:color="auto" w:fill="FFFFFF"/>
              <w:tabs>
                <w:tab w:val="left" w:pos="1080"/>
              </w:tabs>
              <w:rPr>
                <w:rFonts w:ascii="Arial" w:hAnsi="Arial" w:cs="Arial"/>
              </w:rPr>
            </w:pPr>
            <w:r w:rsidRPr="00D37CF8">
              <w:rPr>
                <w:rFonts w:ascii="Arial" w:hAnsi="Arial" w:cs="Arial"/>
              </w:rPr>
              <w:t xml:space="preserve">(In accordance with </w:t>
            </w:r>
            <w:hyperlink r:id="rId16" w:history="1">
              <w:r w:rsidRPr="00D37CF8">
                <w:rPr>
                  <w:rStyle w:val="Hyperlink"/>
                  <w:rFonts w:ascii="Arial" w:hAnsi="Arial" w:cs="Arial"/>
                </w:rPr>
                <w:t>Board Policy #4484</w:t>
              </w:r>
            </w:hyperlink>
            <w:r w:rsidRPr="00D37CF8">
              <w:rPr>
                <w:rFonts w:ascii="Arial" w:hAnsi="Arial" w:cs="Arial"/>
              </w:rPr>
              <w:t xml:space="preserve"> – Financial Accountability)</w:t>
            </w:r>
          </w:p>
          <w:p w:rsidR="00D37CF8" w:rsidRDefault="00D37CF8" w:rsidP="00D37CF8">
            <w:pPr>
              <w:shd w:val="clear" w:color="auto" w:fill="FFFFFF"/>
              <w:tabs>
                <w:tab w:val="left" w:pos="1080"/>
              </w:tabs>
              <w:rPr>
                <w:rFonts w:ascii="Arial" w:hAnsi="Arial" w:cs="Arial"/>
              </w:rPr>
            </w:pPr>
          </w:p>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 xml:space="preserve">Yeas:  All members present </w:t>
            </w:r>
          </w:p>
          <w:p w:rsidR="00D37CF8" w:rsidRPr="00D37CF8" w:rsidRDefault="00D37CF8" w:rsidP="00D37CF8">
            <w:pPr>
              <w:spacing w:line="259" w:lineRule="auto"/>
              <w:rPr>
                <w:rFonts w:ascii="Arial" w:hAnsi="Arial" w:cs="Arial"/>
                <w:sz w:val="21"/>
                <w:szCs w:val="21"/>
              </w:rPr>
            </w:pPr>
            <w:r>
              <w:rPr>
                <w:rFonts w:ascii="Arial" w:hAnsi="Arial" w:cs="Arial"/>
                <w:sz w:val="21"/>
                <w:szCs w:val="21"/>
              </w:rPr>
              <w:t>Nays:  None</w:t>
            </w:r>
          </w:p>
          <w:p w:rsidR="00D37CF8" w:rsidRDefault="00D37CF8" w:rsidP="00D37CF8">
            <w:pPr>
              <w:rPr>
                <w:rFonts w:ascii="Arial" w:hAnsi="Arial" w:cs="Arial"/>
                <w:sz w:val="21"/>
                <w:szCs w:val="21"/>
              </w:rPr>
            </w:pPr>
          </w:p>
        </w:tc>
      </w:tr>
      <w:tr w:rsidR="006726D2" w:rsidRPr="006F18A9" w:rsidTr="00AA3CE6">
        <w:tc>
          <w:tcPr>
            <w:tcW w:w="2345" w:type="dxa"/>
          </w:tcPr>
          <w:p w:rsidR="006726D2" w:rsidRPr="006F18A9" w:rsidRDefault="003D4AB4" w:rsidP="00AA3CE6">
            <w:pPr>
              <w:spacing w:line="259" w:lineRule="auto"/>
              <w:rPr>
                <w:rFonts w:ascii="Arial" w:hAnsi="Arial" w:cs="Arial"/>
                <w:b/>
                <w:sz w:val="21"/>
                <w:szCs w:val="21"/>
              </w:rPr>
            </w:pPr>
            <w:r>
              <w:rPr>
                <w:rFonts w:ascii="Arial" w:hAnsi="Arial" w:cs="Arial"/>
                <w:b/>
                <w:sz w:val="21"/>
                <w:szCs w:val="21"/>
              </w:rPr>
              <w:t>No. 2021 - 0</w:t>
            </w:r>
            <w:r w:rsidR="00D37CF8">
              <w:rPr>
                <w:rFonts w:ascii="Arial" w:hAnsi="Arial" w:cs="Arial"/>
                <w:b/>
                <w:sz w:val="21"/>
                <w:szCs w:val="21"/>
              </w:rPr>
              <w:t>95</w:t>
            </w:r>
          </w:p>
          <w:p w:rsidR="006726D2" w:rsidRPr="006F18A9" w:rsidRDefault="00C643E8" w:rsidP="00AA3CE6">
            <w:pPr>
              <w:rPr>
                <w:rFonts w:ascii="Arial" w:hAnsi="Arial" w:cs="Arial"/>
                <w:b/>
                <w:sz w:val="21"/>
                <w:szCs w:val="21"/>
              </w:rPr>
            </w:pPr>
            <w:r>
              <w:rPr>
                <w:rFonts w:ascii="Arial" w:hAnsi="Arial" w:cs="Arial"/>
                <w:b/>
                <w:sz w:val="21"/>
                <w:szCs w:val="21"/>
              </w:rPr>
              <w:t>CONSENT AGENDA</w:t>
            </w: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tc>
        <w:tc>
          <w:tcPr>
            <w:tcW w:w="7560" w:type="dxa"/>
          </w:tcPr>
          <w:p w:rsidR="006726D2" w:rsidRPr="00A2116E" w:rsidRDefault="006726D2" w:rsidP="00AA3CE6">
            <w:pPr>
              <w:rPr>
                <w:rFonts w:ascii="Arial" w:hAnsi="Arial" w:cs="Arial"/>
                <w:sz w:val="21"/>
                <w:szCs w:val="21"/>
              </w:rPr>
            </w:pPr>
            <w:r w:rsidRPr="00A2116E">
              <w:rPr>
                <w:rFonts w:ascii="Arial" w:hAnsi="Arial" w:cs="Arial"/>
                <w:sz w:val="21"/>
                <w:szCs w:val="21"/>
              </w:rPr>
              <w:t>Motion made by</w:t>
            </w:r>
            <w:r w:rsidR="007209AB">
              <w:rPr>
                <w:rFonts w:ascii="Arial" w:hAnsi="Arial" w:cs="Arial"/>
                <w:sz w:val="21"/>
                <w:szCs w:val="21"/>
              </w:rPr>
              <w:t xml:space="preserve"> </w:t>
            </w:r>
            <w:r w:rsidR="00737C84">
              <w:rPr>
                <w:rFonts w:ascii="Arial" w:hAnsi="Arial" w:cs="Arial"/>
                <w:sz w:val="21"/>
                <w:szCs w:val="21"/>
              </w:rPr>
              <w:t>Young</w:t>
            </w:r>
            <w:r w:rsidR="00D909F0">
              <w:rPr>
                <w:rFonts w:ascii="Arial" w:hAnsi="Arial" w:cs="Arial"/>
                <w:sz w:val="21"/>
                <w:szCs w:val="21"/>
              </w:rPr>
              <w:t>,</w:t>
            </w:r>
            <w:r w:rsidRPr="00A2116E">
              <w:rPr>
                <w:rFonts w:ascii="Arial" w:hAnsi="Arial" w:cs="Arial"/>
                <w:sz w:val="21"/>
                <w:szCs w:val="21"/>
              </w:rPr>
              <w:t xml:space="preserve"> seconded by</w:t>
            </w:r>
            <w:r w:rsidR="00532BF3">
              <w:rPr>
                <w:rFonts w:ascii="Arial" w:hAnsi="Arial" w:cs="Arial"/>
                <w:sz w:val="21"/>
                <w:szCs w:val="21"/>
              </w:rPr>
              <w:t xml:space="preserve"> </w:t>
            </w:r>
            <w:r w:rsidR="008E05D3">
              <w:rPr>
                <w:rFonts w:ascii="Arial" w:hAnsi="Arial" w:cs="Arial"/>
                <w:sz w:val="21"/>
                <w:szCs w:val="21"/>
              </w:rPr>
              <w:t>McLean</w:t>
            </w:r>
            <w:r w:rsidR="00E00396">
              <w:rPr>
                <w:rFonts w:ascii="Arial" w:hAnsi="Arial" w:cs="Arial"/>
                <w:sz w:val="21"/>
                <w:szCs w:val="21"/>
              </w:rPr>
              <w:t>.</w:t>
            </w:r>
          </w:p>
          <w:p w:rsidR="00A56BB4" w:rsidRPr="00A2116E" w:rsidRDefault="00A56BB4" w:rsidP="00AA3CE6">
            <w:pPr>
              <w:rPr>
                <w:rFonts w:ascii="Arial" w:hAnsi="Arial" w:cs="Arial"/>
                <w:sz w:val="21"/>
                <w:szCs w:val="21"/>
              </w:rPr>
            </w:pPr>
          </w:p>
          <w:p w:rsidR="004E0661" w:rsidRDefault="006726D2" w:rsidP="00AC064D">
            <w:pPr>
              <w:rPr>
                <w:rFonts w:ascii="Arial" w:hAnsi="Arial" w:cs="Arial"/>
                <w:sz w:val="21"/>
                <w:szCs w:val="21"/>
              </w:rPr>
            </w:pPr>
            <w:r w:rsidRPr="00A2116E">
              <w:rPr>
                <w:rFonts w:ascii="Arial" w:hAnsi="Arial" w:cs="Arial"/>
                <w:sz w:val="21"/>
                <w:szCs w:val="21"/>
              </w:rPr>
              <w:t>Resolved, that the Board</w:t>
            </w:r>
            <w:r w:rsidR="00E00396">
              <w:rPr>
                <w:rFonts w:ascii="Arial" w:hAnsi="Arial" w:cs="Arial"/>
                <w:sz w:val="21"/>
                <w:szCs w:val="21"/>
              </w:rPr>
              <w:t xml:space="preserve"> of Education of the St. Lawrenc</w:t>
            </w:r>
            <w:r w:rsidRPr="00A2116E">
              <w:rPr>
                <w:rFonts w:ascii="Arial" w:hAnsi="Arial" w:cs="Arial"/>
                <w:sz w:val="21"/>
                <w:szCs w:val="21"/>
              </w:rPr>
              <w:t xml:space="preserve">e-Lewis BOCES, upon the recommendation of District Superintendent Burns, does hereby </w:t>
            </w:r>
            <w:r w:rsidR="00C643E8">
              <w:rPr>
                <w:rFonts w:ascii="Arial" w:hAnsi="Arial" w:cs="Arial"/>
                <w:sz w:val="21"/>
                <w:szCs w:val="21"/>
              </w:rPr>
              <w:t>approve the consent agenda:</w:t>
            </w:r>
          </w:p>
          <w:p w:rsidR="00C643E8" w:rsidRDefault="00C643E8" w:rsidP="00AC064D">
            <w:pPr>
              <w:rPr>
                <w:rFonts w:ascii="Arial" w:hAnsi="Arial" w:cs="Arial"/>
                <w:sz w:val="21"/>
                <w:szCs w:val="21"/>
              </w:rPr>
            </w:pPr>
          </w:p>
          <w:p w:rsidR="00D37CF8" w:rsidRPr="00D37CF8" w:rsidRDefault="00D37CF8" w:rsidP="00D37CF8">
            <w:pPr>
              <w:pStyle w:val="ListParagraph"/>
              <w:numPr>
                <w:ilvl w:val="0"/>
                <w:numId w:val="43"/>
              </w:numPr>
              <w:tabs>
                <w:tab w:val="left" w:pos="720"/>
              </w:tabs>
              <w:spacing w:after="0" w:line="240" w:lineRule="auto"/>
              <w:rPr>
                <w:rFonts w:ascii="Arial" w:hAnsi="Arial" w:cs="Arial"/>
                <w:sz w:val="21"/>
                <w:szCs w:val="21"/>
              </w:rPr>
            </w:pPr>
            <w:r w:rsidRPr="00D37CF8">
              <w:rPr>
                <w:rFonts w:ascii="Arial" w:hAnsi="Arial" w:cs="Arial"/>
                <w:sz w:val="21"/>
                <w:szCs w:val="21"/>
              </w:rPr>
              <w:t xml:space="preserve">Minutes of Regular Meeting – </w:t>
            </w:r>
            <w:hyperlink r:id="rId17" w:history="1">
              <w:r w:rsidRPr="00D37CF8">
                <w:rPr>
                  <w:rStyle w:val="Hyperlink"/>
                  <w:rFonts w:ascii="Arial" w:hAnsi="Arial" w:cs="Arial"/>
                  <w:sz w:val="21"/>
                  <w:szCs w:val="21"/>
                </w:rPr>
                <w:t>March 11, 2021</w:t>
              </w:r>
            </w:hyperlink>
            <w:r w:rsidRPr="00D37CF8">
              <w:rPr>
                <w:rFonts w:ascii="Arial" w:hAnsi="Arial" w:cs="Arial"/>
                <w:sz w:val="21"/>
                <w:szCs w:val="21"/>
              </w:rPr>
              <w:t xml:space="preserve"> Meeting</w:t>
            </w:r>
            <w:r w:rsidRPr="00D37CF8">
              <w:rPr>
                <w:rFonts w:ascii="Arial" w:hAnsi="Arial" w:cs="Arial"/>
                <w:sz w:val="21"/>
                <w:szCs w:val="21"/>
              </w:rPr>
              <w:tab/>
            </w:r>
          </w:p>
          <w:p w:rsidR="00D37CF8" w:rsidRPr="006F3B2D" w:rsidRDefault="00D37CF8" w:rsidP="00D37CF8">
            <w:pPr>
              <w:pStyle w:val="ListParagraph"/>
              <w:tabs>
                <w:tab w:val="left" w:pos="1080"/>
              </w:tabs>
              <w:spacing w:after="0" w:line="240" w:lineRule="auto"/>
              <w:ind w:left="810"/>
              <w:rPr>
                <w:rFonts w:ascii="Arial" w:hAnsi="Arial" w:cs="Arial"/>
                <w:sz w:val="21"/>
                <w:szCs w:val="21"/>
              </w:rPr>
            </w:pPr>
            <w:r w:rsidRPr="003427A6">
              <w:rPr>
                <w:rFonts w:ascii="Arial" w:hAnsi="Arial" w:cs="Arial"/>
                <w:sz w:val="21"/>
                <w:szCs w:val="21"/>
              </w:rPr>
              <w:t xml:space="preserve">(In accordance with </w:t>
            </w:r>
            <w:hyperlink r:id="rId18" w:history="1">
              <w:r w:rsidRPr="003427A6">
                <w:rPr>
                  <w:rStyle w:val="Hyperlink"/>
                  <w:rFonts w:ascii="Arial" w:hAnsi="Arial" w:cs="Arial"/>
                  <w:sz w:val="21"/>
                  <w:szCs w:val="21"/>
                </w:rPr>
                <w:t>Board Policy #1432</w:t>
              </w:r>
            </w:hyperlink>
            <w:r w:rsidRPr="003427A6">
              <w:rPr>
                <w:rFonts w:ascii="Arial" w:hAnsi="Arial" w:cs="Arial"/>
                <w:sz w:val="21"/>
                <w:szCs w:val="21"/>
              </w:rPr>
              <w:t xml:space="preserve"> – Order of Business at Regular Board Meetings)</w:t>
            </w:r>
            <w:r w:rsidRPr="003427A6">
              <w:rPr>
                <w:rFonts w:ascii="Arial" w:hAnsi="Arial" w:cs="Arial"/>
                <w:sz w:val="21"/>
                <w:szCs w:val="21"/>
              </w:rPr>
              <w:tab/>
            </w:r>
          </w:p>
          <w:p w:rsidR="00D37CF8" w:rsidRDefault="00D37CF8" w:rsidP="00D37CF8">
            <w:pPr>
              <w:pStyle w:val="ListParagraph"/>
              <w:spacing w:line="240" w:lineRule="auto"/>
              <w:ind w:left="0"/>
              <w:rPr>
                <w:rFonts w:ascii="Arial" w:hAnsi="Arial" w:cs="Arial"/>
                <w:sz w:val="21"/>
                <w:szCs w:val="21"/>
              </w:rPr>
            </w:pPr>
          </w:p>
          <w:p w:rsidR="00D37CF8" w:rsidRPr="003427A6" w:rsidRDefault="00D37CF8" w:rsidP="00D37CF8">
            <w:pPr>
              <w:pStyle w:val="ListParagraph"/>
              <w:spacing w:line="240" w:lineRule="auto"/>
              <w:ind w:left="0"/>
              <w:rPr>
                <w:rFonts w:ascii="Arial" w:hAnsi="Arial" w:cs="Arial"/>
                <w:sz w:val="21"/>
                <w:szCs w:val="21"/>
              </w:rPr>
            </w:pPr>
          </w:p>
          <w:p w:rsidR="00D37CF8" w:rsidRPr="00D37CF8" w:rsidRDefault="00D37CF8" w:rsidP="00D37CF8">
            <w:pPr>
              <w:pStyle w:val="ListParagraph"/>
              <w:numPr>
                <w:ilvl w:val="0"/>
                <w:numId w:val="43"/>
              </w:numPr>
              <w:spacing w:after="0" w:line="240" w:lineRule="auto"/>
              <w:rPr>
                <w:rFonts w:ascii="Arial" w:hAnsi="Arial" w:cs="Arial"/>
                <w:sz w:val="21"/>
                <w:szCs w:val="21"/>
                <w:u w:val="single"/>
              </w:rPr>
            </w:pPr>
            <w:r w:rsidRPr="00D37CF8">
              <w:rPr>
                <w:rFonts w:ascii="Arial" w:hAnsi="Arial" w:cs="Arial"/>
                <w:sz w:val="21"/>
                <w:szCs w:val="21"/>
                <w:u w:val="single"/>
              </w:rPr>
              <w:t>Treasurer’s Report for period ending March 31, 2021</w:t>
            </w:r>
          </w:p>
          <w:p w:rsidR="00D37CF8" w:rsidRPr="003427A6" w:rsidRDefault="00D37CF8" w:rsidP="00D37CF8">
            <w:pPr>
              <w:pStyle w:val="ListParagraph"/>
              <w:spacing w:after="0" w:line="240" w:lineRule="auto"/>
              <w:rPr>
                <w:rFonts w:ascii="Arial" w:hAnsi="Arial" w:cs="Arial"/>
                <w:sz w:val="21"/>
                <w:szCs w:val="21"/>
              </w:rPr>
            </w:pPr>
            <w:r w:rsidRPr="003427A6">
              <w:rPr>
                <w:rFonts w:ascii="Arial" w:hAnsi="Arial" w:cs="Arial"/>
                <w:sz w:val="21"/>
                <w:szCs w:val="21"/>
              </w:rPr>
              <w:t xml:space="preserve">(In accordance with </w:t>
            </w:r>
            <w:hyperlink r:id="rId19" w:history="1">
              <w:r w:rsidRPr="003427A6">
                <w:rPr>
                  <w:rStyle w:val="Hyperlink"/>
                  <w:rFonts w:ascii="Arial" w:hAnsi="Arial" w:cs="Arial"/>
                  <w:sz w:val="21"/>
                  <w:szCs w:val="21"/>
                </w:rPr>
                <w:t>Board Policy #1432</w:t>
              </w:r>
            </w:hyperlink>
            <w:r w:rsidRPr="003427A6">
              <w:rPr>
                <w:rFonts w:ascii="Arial" w:hAnsi="Arial" w:cs="Arial"/>
                <w:sz w:val="21"/>
                <w:szCs w:val="21"/>
              </w:rPr>
              <w:t xml:space="preserve"> – Order of Business at Regular Board Meetings)</w:t>
            </w:r>
          </w:p>
          <w:p w:rsidR="00D37CF8" w:rsidRPr="0053661F" w:rsidRDefault="00D37CF8" w:rsidP="00D37CF8">
            <w:pPr>
              <w:pStyle w:val="ListParagraph"/>
              <w:spacing w:after="0" w:line="240" w:lineRule="auto"/>
              <w:ind w:left="0"/>
              <w:rPr>
                <w:rFonts w:ascii="Arial" w:hAnsi="Arial" w:cs="Arial"/>
                <w:sz w:val="21"/>
                <w:szCs w:val="21"/>
              </w:rPr>
            </w:pPr>
            <w:r w:rsidRPr="003427A6">
              <w:rPr>
                <w:rFonts w:ascii="Arial" w:hAnsi="Arial" w:cs="Arial"/>
                <w:sz w:val="21"/>
                <w:szCs w:val="21"/>
              </w:rPr>
              <w:t xml:space="preserve">                                                                                                      </w:t>
            </w:r>
          </w:p>
          <w:p w:rsidR="00D37CF8" w:rsidRPr="003427A6" w:rsidRDefault="00D37CF8" w:rsidP="00D37CF8">
            <w:pPr>
              <w:pStyle w:val="ListParagraph"/>
              <w:numPr>
                <w:ilvl w:val="0"/>
                <w:numId w:val="2"/>
              </w:numPr>
              <w:spacing w:after="0" w:line="240" w:lineRule="auto"/>
              <w:rPr>
                <w:rFonts w:ascii="Arial" w:hAnsi="Arial" w:cs="Arial"/>
                <w:sz w:val="21"/>
                <w:szCs w:val="21"/>
                <w:u w:val="single"/>
              </w:rPr>
            </w:pPr>
            <w:r w:rsidRPr="003427A6">
              <w:rPr>
                <w:rFonts w:ascii="Arial" w:hAnsi="Arial" w:cs="Arial"/>
                <w:sz w:val="21"/>
                <w:szCs w:val="21"/>
                <w:u w:val="single"/>
              </w:rPr>
              <w:t>Account Balances</w:t>
            </w:r>
          </w:p>
          <w:tbl>
            <w:tblPr>
              <w:tblpPr w:leftFromText="180" w:rightFromText="180" w:vertAnchor="text" w:horzAnchor="margin" w:tblpXSpec="center" w:tblpY="40"/>
              <w:tblW w:w="0" w:type="auto"/>
              <w:tblLook w:val="04A0" w:firstRow="1" w:lastRow="0" w:firstColumn="1" w:lastColumn="0" w:noHBand="0" w:noVBand="1"/>
            </w:tblPr>
            <w:tblGrid>
              <w:gridCol w:w="3411"/>
              <w:gridCol w:w="1799"/>
            </w:tblGrid>
            <w:tr w:rsidR="00AF6F28" w:rsidRPr="00A91D95" w:rsidTr="00DB3A3B">
              <w:trPr>
                <w:trHeight w:val="267"/>
              </w:trPr>
              <w:tc>
                <w:tcPr>
                  <w:tcW w:w="3411" w:type="dxa"/>
                  <w:shd w:val="clear" w:color="auto" w:fill="BFBFBF"/>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General Fund</w:t>
                  </w:r>
                </w:p>
              </w:tc>
              <w:tc>
                <w:tcPr>
                  <w:tcW w:w="1799" w:type="dxa"/>
                  <w:shd w:val="clear" w:color="auto" w:fill="BFBFBF"/>
                </w:tcPr>
                <w:p w:rsidR="00AF6F28" w:rsidRPr="001E5F61" w:rsidRDefault="00AF6F28" w:rsidP="00AF6F28">
                  <w:pPr>
                    <w:pStyle w:val="ListParagraph"/>
                    <w:spacing w:after="0" w:line="240" w:lineRule="auto"/>
                    <w:ind w:left="0"/>
                    <w:jc w:val="right"/>
                    <w:rPr>
                      <w:rFonts w:ascii="Arial" w:hAnsi="Arial" w:cs="Arial"/>
                      <w:sz w:val="21"/>
                      <w:szCs w:val="21"/>
                    </w:rPr>
                  </w:pPr>
                  <w:r w:rsidRPr="001E5F61">
                    <w:rPr>
                      <w:rFonts w:ascii="Arial" w:hAnsi="Arial" w:cs="Arial"/>
                      <w:sz w:val="21"/>
                      <w:szCs w:val="21"/>
                    </w:rPr>
                    <w:t xml:space="preserve">$ 5,993,034.34  </w:t>
                  </w:r>
                </w:p>
              </w:tc>
            </w:tr>
            <w:tr w:rsidR="00AF6F28" w:rsidRPr="00A91D95" w:rsidTr="00DB3A3B">
              <w:trPr>
                <w:trHeight w:val="267"/>
              </w:trPr>
              <w:tc>
                <w:tcPr>
                  <w:tcW w:w="3411" w:type="dxa"/>
                  <w:shd w:val="clear" w:color="auto" w:fill="auto"/>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Federal Fund</w:t>
                  </w:r>
                </w:p>
              </w:tc>
              <w:tc>
                <w:tcPr>
                  <w:tcW w:w="1799" w:type="dxa"/>
                  <w:shd w:val="clear" w:color="auto" w:fill="auto"/>
                </w:tcPr>
                <w:p w:rsidR="00AF6F28" w:rsidRPr="001E5F61" w:rsidRDefault="00AF6F28" w:rsidP="00AF6F28">
                  <w:pPr>
                    <w:spacing w:after="0" w:line="240" w:lineRule="auto"/>
                    <w:jc w:val="right"/>
                    <w:rPr>
                      <w:rFonts w:ascii="Arial" w:hAnsi="Arial" w:cs="Arial"/>
                      <w:sz w:val="21"/>
                      <w:szCs w:val="21"/>
                    </w:rPr>
                  </w:pPr>
                  <w:r w:rsidRPr="001E5F61">
                    <w:rPr>
                      <w:rFonts w:ascii="Arial" w:hAnsi="Arial" w:cs="Arial"/>
                      <w:sz w:val="21"/>
                      <w:szCs w:val="21"/>
                    </w:rPr>
                    <w:t>$</w:t>
                  </w:r>
                  <w:r>
                    <w:rPr>
                      <w:rFonts w:ascii="Arial" w:hAnsi="Arial" w:cs="Arial"/>
                      <w:sz w:val="21"/>
                      <w:szCs w:val="21"/>
                    </w:rPr>
                    <w:t xml:space="preserve"> 332,511.56</w:t>
                  </w:r>
                  <w:r w:rsidRPr="001E5F61">
                    <w:rPr>
                      <w:rFonts w:ascii="Arial" w:hAnsi="Arial" w:cs="Arial"/>
                      <w:sz w:val="21"/>
                      <w:szCs w:val="21"/>
                    </w:rPr>
                    <w:t xml:space="preserve">  </w:t>
                  </w:r>
                </w:p>
              </w:tc>
            </w:tr>
            <w:tr w:rsidR="00AF6F28" w:rsidRPr="00A91D95" w:rsidTr="00DB3A3B">
              <w:trPr>
                <w:trHeight w:val="267"/>
              </w:trPr>
              <w:tc>
                <w:tcPr>
                  <w:tcW w:w="3411" w:type="dxa"/>
                  <w:shd w:val="clear" w:color="auto" w:fill="BFBFBF"/>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Trust &amp; Agency Fund</w:t>
                  </w:r>
                </w:p>
              </w:tc>
              <w:tc>
                <w:tcPr>
                  <w:tcW w:w="1799" w:type="dxa"/>
                  <w:shd w:val="clear" w:color="auto" w:fill="BFBFBF"/>
                </w:tcPr>
                <w:p w:rsidR="00AF6F28" w:rsidRPr="001E5F61" w:rsidRDefault="00AF6F28" w:rsidP="00AF6F28">
                  <w:pPr>
                    <w:pStyle w:val="ListParagraph"/>
                    <w:spacing w:after="0" w:line="240" w:lineRule="auto"/>
                    <w:ind w:left="0"/>
                    <w:jc w:val="right"/>
                    <w:rPr>
                      <w:rFonts w:ascii="Arial" w:hAnsi="Arial" w:cs="Arial"/>
                      <w:sz w:val="21"/>
                      <w:szCs w:val="21"/>
                    </w:rPr>
                  </w:pPr>
                  <w:r w:rsidRPr="001E5F61">
                    <w:rPr>
                      <w:rFonts w:ascii="Arial" w:hAnsi="Arial" w:cs="Arial"/>
                      <w:sz w:val="21"/>
                      <w:szCs w:val="21"/>
                    </w:rPr>
                    <w:t>$</w:t>
                  </w:r>
                  <w:r>
                    <w:rPr>
                      <w:rFonts w:ascii="Arial" w:hAnsi="Arial" w:cs="Arial"/>
                      <w:sz w:val="21"/>
                      <w:szCs w:val="21"/>
                    </w:rPr>
                    <w:t xml:space="preserve"> 232.05</w:t>
                  </w:r>
                  <w:r w:rsidRPr="001E5F61">
                    <w:rPr>
                      <w:rFonts w:ascii="Arial" w:hAnsi="Arial" w:cs="Arial"/>
                      <w:sz w:val="21"/>
                      <w:szCs w:val="21"/>
                    </w:rPr>
                    <w:t xml:space="preserve">  </w:t>
                  </w:r>
                </w:p>
              </w:tc>
            </w:tr>
            <w:tr w:rsidR="00AF6F28" w:rsidRPr="00A91D95" w:rsidTr="00DB3A3B">
              <w:trPr>
                <w:trHeight w:val="251"/>
              </w:trPr>
              <w:tc>
                <w:tcPr>
                  <w:tcW w:w="3411" w:type="dxa"/>
                  <w:shd w:val="clear" w:color="auto" w:fill="auto"/>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Payroll Fund</w:t>
                  </w:r>
                </w:p>
              </w:tc>
              <w:tc>
                <w:tcPr>
                  <w:tcW w:w="1799" w:type="dxa"/>
                  <w:shd w:val="clear" w:color="auto" w:fill="auto"/>
                </w:tcPr>
                <w:p w:rsidR="00AF6F28" w:rsidRPr="001E5F61" w:rsidRDefault="00AF6F28" w:rsidP="00AF6F28">
                  <w:pPr>
                    <w:pStyle w:val="ListParagraph"/>
                    <w:spacing w:after="0" w:line="240" w:lineRule="auto"/>
                    <w:ind w:left="0"/>
                    <w:rPr>
                      <w:rFonts w:ascii="Arial" w:hAnsi="Arial" w:cs="Arial"/>
                      <w:sz w:val="21"/>
                      <w:szCs w:val="21"/>
                    </w:rPr>
                  </w:pPr>
                  <w:r w:rsidRPr="001E5F61">
                    <w:rPr>
                      <w:rFonts w:ascii="Arial" w:hAnsi="Arial" w:cs="Arial"/>
                      <w:sz w:val="21"/>
                      <w:szCs w:val="21"/>
                    </w:rPr>
                    <w:t xml:space="preserve">                $ 0.00</w:t>
                  </w:r>
                </w:p>
              </w:tc>
            </w:tr>
            <w:tr w:rsidR="00AF6F28" w:rsidRPr="00A91D95" w:rsidTr="00DB3A3B">
              <w:trPr>
                <w:trHeight w:val="267"/>
              </w:trPr>
              <w:tc>
                <w:tcPr>
                  <w:tcW w:w="3411" w:type="dxa"/>
                  <w:shd w:val="clear" w:color="auto" w:fill="BFBFBF"/>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Capital Renovation Project</w:t>
                  </w:r>
                </w:p>
              </w:tc>
              <w:tc>
                <w:tcPr>
                  <w:tcW w:w="1799" w:type="dxa"/>
                  <w:shd w:val="clear" w:color="auto" w:fill="BFBFBF"/>
                </w:tcPr>
                <w:p w:rsidR="00AF6F28" w:rsidRPr="001E5F61" w:rsidRDefault="00AF6F28" w:rsidP="00AF6F28">
                  <w:pPr>
                    <w:spacing w:after="0" w:line="240" w:lineRule="auto"/>
                    <w:jc w:val="right"/>
                    <w:rPr>
                      <w:rFonts w:ascii="Arial" w:hAnsi="Arial" w:cs="Arial"/>
                      <w:sz w:val="21"/>
                      <w:szCs w:val="21"/>
                    </w:rPr>
                  </w:pPr>
                  <w:r w:rsidRPr="001E5F61">
                    <w:rPr>
                      <w:rFonts w:ascii="Arial" w:hAnsi="Arial" w:cs="Arial"/>
                      <w:sz w:val="21"/>
                      <w:szCs w:val="21"/>
                    </w:rPr>
                    <w:t>$</w:t>
                  </w:r>
                  <w:r>
                    <w:rPr>
                      <w:rFonts w:ascii="Arial" w:hAnsi="Arial" w:cs="Arial"/>
                      <w:sz w:val="21"/>
                      <w:szCs w:val="21"/>
                    </w:rPr>
                    <w:t xml:space="preserve"> 802,947.38</w:t>
                  </w:r>
                  <w:r w:rsidRPr="001E5F61">
                    <w:rPr>
                      <w:rFonts w:ascii="Arial" w:hAnsi="Arial" w:cs="Arial"/>
                      <w:sz w:val="21"/>
                      <w:szCs w:val="21"/>
                    </w:rPr>
                    <w:t xml:space="preserve">  </w:t>
                  </w:r>
                </w:p>
              </w:tc>
            </w:tr>
            <w:tr w:rsidR="00AF6F28" w:rsidRPr="00A91D95" w:rsidTr="00DB3A3B">
              <w:trPr>
                <w:trHeight w:val="267"/>
              </w:trPr>
              <w:tc>
                <w:tcPr>
                  <w:tcW w:w="3411" w:type="dxa"/>
                  <w:shd w:val="clear" w:color="auto" w:fill="auto"/>
                </w:tcPr>
                <w:p w:rsidR="00AF6F28" w:rsidRPr="002D0A55" w:rsidRDefault="00AF6F28" w:rsidP="00AF6F28">
                  <w:pPr>
                    <w:pStyle w:val="ListParagraph"/>
                    <w:spacing w:after="0" w:line="240" w:lineRule="auto"/>
                    <w:ind w:left="0"/>
                    <w:rPr>
                      <w:rFonts w:ascii="Arial" w:hAnsi="Arial" w:cs="Arial"/>
                      <w:sz w:val="21"/>
                      <w:szCs w:val="21"/>
                    </w:rPr>
                  </w:pPr>
                  <w:r w:rsidRPr="002D0A55">
                    <w:rPr>
                      <w:rFonts w:ascii="Arial" w:hAnsi="Arial" w:cs="Arial"/>
                      <w:sz w:val="21"/>
                      <w:szCs w:val="21"/>
                    </w:rPr>
                    <w:t>Capital Equipment Reserve</w:t>
                  </w:r>
                </w:p>
              </w:tc>
              <w:tc>
                <w:tcPr>
                  <w:tcW w:w="1799" w:type="dxa"/>
                  <w:shd w:val="clear" w:color="auto" w:fill="auto"/>
                </w:tcPr>
                <w:p w:rsidR="00AF6F28" w:rsidRPr="001E5F61" w:rsidRDefault="00AF6F28" w:rsidP="00AF6F28">
                  <w:pPr>
                    <w:pStyle w:val="ListParagraph"/>
                    <w:spacing w:after="0" w:line="240" w:lineRule="auto"/>
                    <w:ind w:left="0"/>
                    <w:jc w:val="right"/>
                    <w:rPr>
                      <w:rFonts w:ascii="Arial" w:hAnsi="Arial" w:cs="Arial"/>
                      <w:sz w:val="21"/>
                      <w:szCs w:val="21"/>
                    </w:rPr>
                  </w:pPr>
                  <w:r w:rsidRPr="001E5F61">
                    <w:rPr>
                      <w:rFonts w:ascii="Arial" w:hAnsi="Arial" w:cs="Arial"/>
                      <w:sz w:val="21"/>
                      <w:szCs w:val="21"/>
                    </w:rPr>
                    <w:t>$</w:t>
                  </w:r>
                  <w:r>
                    <w:rPr>
                      <w:rFonts w:ascii="Arial" w:hAnsi="Arial" w:cs="Arial"/>
                      <w:sz w:val="21"/>
                      <w:szCs w:val="21"/>
                    </w:rPr>
                    <w:t xml:space="preserve"> 200,935.05</w:t>
                  </w:r>
                  <w:r w:rsidRPr="001E5F61">
                    <w:rPr>
                      <w:rFonts w:ascii="Arial" w:hAnsi="Arial" w:cs="Arial"/>
                      <w:sz w:val="21"/>
                      <w:szCs w:val="21"/>
                    </w:rPr>
                    <w:t xml:space="preserve">  </w:t>
                  </w:r>
                </w:p>
              </w:tc>
            </w:tr>
          </w:tbl>
          <w:p w:rsidR="00D37CF8" w:rsidRPr="00A91D95" w:rsidRDefault="00D37CF8" w:rsidP="00D37CF8">
            <w:pPr>
              <w:pStyle w:val="ListParagraph"/>
              <w:spacing w:after="0" w:line="240" w:lineRule="auto"/>
              <w:ind w:left="1800"/>
              <w:rPr>
                <w:rFonts w:ascii="Arial" w:hAnsi="Arial" w:cs="Arial"/>
                <w:sz w:val="21"/>
                <w:szCs w:val="21"/>
              </w:rPr>
            </w:pPr>
            <w:r w:rsidRPr="003427A6">
              <w:rPr>
                <w:rFonts w:ascii="Arial" w:hAnsi="Arial" w:cs="Arial"/>
                <w:sz w:val="21"/>
                <w:szCs w:val="21"/>
              </w:rPr>
              <w:t xml:space="preserve">                                                                                                    </w:t>
            </w:r>
            <w:r>
              <w:rPr>
                <w:rFonts w:ascii="Arial" w:hAnsi="Arial" w:cs="Arial"/>
                <w:sz w:val="21"/>
                <w:szCs w:val="21"/>
              </w:rPr>
              <w:t xml:space="preserve"> </w:t>
            </w:r>
            <w:r w:rsidRPr="003427A6">
              <w:rPr>
                <w:rFonts w:ascii="Arial" w:hAnsi="Arial" w:cs="Arial"/>
                <w:sz w:val="21"/>
                <w:szCs w:val="21"/>
              </w:rPr>
              <w:t xml:space="preserve">                                                                                                                                                                                                                                                        </w:t>
            </w:r>
            <w:r>
              <w:rPr>
                <w:rFonts w:ascii="Arial" w:hAnsi="Arial" w:cs="Arial"/>
                <w:sz w:val="21"/>
                <w:szCs w:val="21"/>
              </w:rPr>
              <w:t xml:space="preserve">                             </w:t>
            </w:r>
          </w:p>
          <w:p w:rsidR="00D37CF8" w:rsidRPr="003427A6" w:rsidRDefault="00D37CF8" w:rsidP="00D37CF8">
            <w:pPr>
              <w:pStyle w:val="ListParagraph"/>
              <w:spacing w:after="0" w:line="240" w:lineRule="auto"/>
              <w:ind w:left="0"/>
              <w:rPr>
                <w:rFonts w:ascii="Arial" w:hAnsi="Arial" w:cs="Arial"/>
                <w:sz w:val="21"/>
                <w:szCs w:val="21"/>
                <w:u w:val="single"/>
              </w:rPr>
            </w:pPr>
          </w:p>
          <w:p w:rsidR="00D37CF8" w:rsidRDefault="00D37CF8" w:rsidP="00D37CF8">
            <w:pPr>
              <w:pStyle w:val="ListParagraph"/>
              <w:spacing w:after="0" w:line="240" w:lineRule="auto"/>
              <w:ind w:left="0"/>
              <w:rPr>
                <w:rFonts w:ascii="Arial" w:hAnsi="Arial" w:cs="Arial"/>
                <w:sz w:val="21"/>
                <w:szCs w:val="21"/>
                <w:u w:val="single"/>
              </w:rPr>
            </w:pPr>
          </w:p>
          <w:p w:rsidR="00D37CF8" w:rsidRDefault="00D37CF8" w:rsidP="00D37CF8">
            <w:pPr>
              <w:pStyle w:val="ListParagraph"/>
              <w:spacing w:after="0" w:line="240" w:lineRule="auto"/>
              <w:ind w:left="0"/>
              <w:rPr>
                <w:rFonts w:ascii="Arial" w:hAnsi="Arial" w:cs="Arial"/>
                <w:sz w:val="21"/>
                <w:szCs w:val="21"/>
                <w:u w:val="single"/>
              </w:rPr>
            </w:pPr>
          </w:p>
          <w:p w:rsidR="00D37CF8" w:rsidRDefault="00D37CF8" w:rsidP="00D37CF8">
            <w:pPr>
              <w:pStyle w:val="ListParagraph"/>
              <w:spacing w:after="0" w:line="240" w:lineRule="auto"/>
              <w:ind w:left="0"/>
              <w:rPr>
                <w:rFonts w:ascii="Arial" w:hAnsi="Arial" w:cs="Arial"/>
                <w:sz w:val="21"/>
                <w:szCs w:val="21"/>
                <w:u w:val="single"/>
              </w:rPr>
            </w:pPr>
          </w:p>
          <w:p w:rsidR="00D37CF8" w:rsidRDefault="00D37CF8" w:rsidP="00D37CF8">
            <w:pPr>
              <w:pStyle w:val="ListParagraph"/>
              <w:spacing w:after="0" w:line="240" w:lineRule="auto"/>
              <w:ind w:left="0"/>
              <w:rPr>
                <w:rFonts w:ascii="Arial" w:hAnsi="Arial" w:cs="Arial"/>
                <w:sz w:val="21"/>
                <w:szCs w:val="21"/>
                <w:u w:val="single"/>
              </w:rPr>
            </w:pPr>
          </w:p>
          <w:p w:rsidR="00D37CF8" w:rsidRDefault="00D37CF8" w:rsidP="00D37CF8">
            <w:pPr>
              <w:pStyle w:val="ListParagraph"/>
              <w:spacing w:after="0" w:line="240" w:lineRule="auto"/>
              <w:ind w:left="0"/>
              <w:rPr>
                <w:rFonts w:ascii="Arial" w:hAnsi="Arial" w:cs="Arial"/>
                <w:sz w:val="21"/>
                <w:szCs w:val="21"/>
                <w:u w:val="single"/>
              </w:rPr>
            </w:pPr>
          </w:p>
          <w:p w:rsidR="00D37CF8" w:rsidRPr="006F3B2D" w:rsidRDefault="00D37CF8" w:rsidP="00D37CF8">
            <w:pPr>
              <w:pStyle w:val="ListParagraph"/>
              <w:shd w:val="clear" w:color="auto" w:fill="FFFFFF"/>
              <w:tabs>
                <w:tab w:val="left" w:pos="1080"/>
                <w:tab w:val="left" w:pos="2250"/>
              </w:tabs>
              <w:spacing w:after="0" w:line="240" w:lineRule="auto"/>
              <w:ind w:left="0"/>
              <w:rPr>
                <w:rFonts w:ascii="Arial" w:hAnsi="Arial" w:cs="Arial"/>
                <w:sz w:val="21"/>
                <w:szCs w:val="21"/>
              </w:rPr>
            </w:pPr>
            <w:r w:rsidRPr="003427A6">
              <w:rPr>
                <w:rFonts w:ascii="Arial" w:hAnsi="Arial" w:cs="Arial"/>
                <w:sz w:val="21"/>
                <w:szCs w:val="21"/>
              </w:rPr>
              <w:t xml:space="preserve">                                           </w:t>
            </w:r>
          </w:p>
          <w:p w:rsidR="00D37CF8" w:rsidRPr="008E6953" w:rsidRDefault="00D37CF8" w:rsidP="00D37CF8">
            <w:pPr>
              <w:pStyle w:val="ListParagraph"/>
              <w:numPr>
                <w:ilvl w:val="0"/>
                <w:numId w:val="3"/>
              </w:numPr>
              <w:spacing w:after="0" w:line="240" w:lineRule="auto"/>
              <w:rPr>
                <w:rFonts w:ascii="Arial" w:hAnsi="Arial" w:cs="Arial"/>
                <w:sz w:val="21"/>
                <w:szCs w:val="21"/>
                <w:u w:val="single"/>
              </w:rPr>
            </w:pPr>
            <w:r w:rsidRPr="003427A6">
              <w:rPr>
                <w:rFonts w:ascii="Arial" w:hAnsi="Arial" w:cs="Arial"/>
                <w:sz w:val="21"/>
                <w:szCs w:val="21"/>
                <w:u w:val="single"/>
              </w:rPr>
              <w:t>Current Budget Allocation</w:t>
            </w:r>
          </w:p>
          <w:p w:rsidR="00D37CF8" w:rsidRPr="008E05D3" w:rsidRDefault="00D37CF8" w:rsidP="00D37CF8">
            <w:pPr>
              <w:pStyle w:val="ListParagraph"/>
              <w:spacing w:after="0" w:line="240" w:lineRule="auto"/>
              <w:ind w:left="1440" w:firstLine="720"/>
              <w:rPr>
                <w:rFonts w:ascii="Arial" w:hAnsi="Arial" w:cs="Arial"/>
                <w:sz w:val="21"/>
                <w:szCs w:val="21"/>
              </w:rPr>
            </w:pPr>
          </w:p>
          <w:p w:rsidR="00D37CF8" w:rsidRPr="008E05D3" w:rsidRDefault="00DF38B9" w:rsidP="00D37CF8">
            <w:pPr>
              <w:pStyle w:val="ListParagraph"/>
              <w:spacing w:after="0" w:line="240" w:lineRule="auto"/>
              <w:ind w:left="1440" w:firstLine="720"/>
              <w:rPr>
                <w:rFonts w:ascii="Arial" w:hAnsi="Arial" w:cs="Arial"/>
                <w:sz w:val="21"/>
                <w:szCs w:val="21"/>
              </w:rPr>
            </w:pPr>
            <w:hyperlink r:id="rId20" w:history="1">
              <w:r w:rsidR="00D37CF8" w:rsidRPr="008E05D3">
                <w:rPr>
                  <w:rStyle w:val="Hyperlink"/>
                  <w:rFonts w:ascii="Arial" w:hAnsi="Arial" w:cs="Arial"/>
                  <w:sz w:val="21"/>
                  <w:szCs w:val="21"/>
                </w:rPr>
                <w:t>Budget Report</w:t>
              </w:r>
            </w:hyperlink>
            <w:r w:rsidR="00D37CF8" w:rsidRPr="008E05D3">
              <w:rPr>
                <w:rFonts w:ascii="Arial" w:hAnsi="Arial" w:cs="Arial"/>
                <w:sz w:val="21"/>
                <w:szCs w:val="21"/>
              </w:rPr>
              <w:t xml:space="preserve"> </w:t>
            </w:r>
            <w:r w:rsidR="00D37CF8" w:rsidRPr="008E05D3">
              <w:rPr>
                <w:rFonts w:ascii="Arial" w:hAnsi="Arial" w:cs="Arial"/>
                <w:sz w:val="21"/>
                <w:szCs w:val="21"/>
              </w:rPr>
              <w:tab/>
              <w:t xml:space="preserve">     </w:t>
            </w:r>
            <w:r w:rsidR="00D37CF8" w:rsidRPr="008E05D3">
              <w:rPr>
                <w:rFonts w:ascii="Arial" w:hAnsi="Arial" w:cs="Arial"/>
                <w:sz w:val="21"/>
                <w:szCs w:val="21"/>
              </w:rPr>
              <w:tab/>
            </w:r>
          </w:p>
          <w:p w:rsidR="00D37CF8" w:rsidRPr="008E05D3" w:rsidRDefault="00DF38B9" w:rsidP="00D37CF8">
            <w:pPr>
              <w:pStyle w:val="ListParagraph"/>
              <w:spacing w:after="0" w:line="240" w:lineRule="auto"/>
              <w:ind w:left="1440" w:firstLine="720"/>
              <w:rPr>
                <w:rFonts w:ascii="Arial" w:hAnsi="Arial" w:cs="Arial"/>
                <w:sz w:val="21"/>
                <w:szCs w:val="21"/>
              </w:rPr>
            </w:pPr>
            <w:hyperlink r:id="rId21" w:history="1">
              <w:r w:rsidR="00D37CF8" w:rsidRPr="008E05D3">
                <w:rPr>
                  <w:rStyle w:val="Hyperlink"/>
                  <w:rFonts w:ascii="Arial" w:hAnsi="Arial" w:cs="Arial"/>
                  <w:sz w:val="21"/>
                  <w:szCs w:val="21"/>
                </w:rPr>
                <w:t>District Billing</w:t>
              </w:r>
            </w:hyperlink>
            <w:r w:rsidR="00D37CF8" w:rsidRPr="008E05D3">
              <w:rPr>
                <w:rFonts w:ascii="Arial" w:hAnsi="Arial" w:cs="Arial"/>
                <w:sz w:val="21"/>
                <w:szCs w:val="21"/>
              </w:rPr>
              <w:t xml:space="preserve"> </w:t>
            </w:r>
          </w:p>
          <w:p w:rsidR="00D37CF8" w:rsidRPr="008E05D3" w:rsidRDefault="00D37CF8" w:rsidP="00D37CF8">
            <w:pPr>
              <w:pStyle w:val="ListParagraph"/>
              <w:spacing w:after="0" w:line="240" w:lineRule="auto"/>
              <w:ind w:left="1080" w:firstLine="720"/>
              <w:rPr>
                <w:rFonts w:ascii="Arial" w:hAnsi="Arial" w:cs="Arial"/>
                <w:sz w:val="21"/>
                <w:szCs w:val="21"/>
              </w:rPr>
            </w:pPr>
          </w:p>
          <w:p w:rsidR="00D37CF8" w:rsidRPr="00AF6F28" w:rsidRDefault="00D37CF8" w:rsidP="00AF6F28">
            <w:pPr>
              <w:pStyle w:val="ListParagraph"/>
              <w:spacing w:after="0" w:line="240" w:lineRule="auto"/>
              <w:ind w:left="1440" w:firstLine="720"/>
              <w:rPr>
                <w:rFonts w:ascii="Arial" w:hAnsi="Arial" w:cs="Arial"/>
                <w:sz w:val="21"/>
                <w:szCs w:val="21"/>
                <w:highlight w:val="yellow"/>
              </w:rPr>
            </w:pPr>
            <w:r w:rsidRPr="008E05D3">
              <w:rPr>
                <w:rFonts w:ascii="Arial" w:hAnsi="Arial" w:cs="Arial"/>
                <w:sz w:val="21"/>
                <w:szCs w:val="21"/>
              </w:rPr>
              <w:t>General Fund Budget………………… $</w:t>
            </w:r>
            <w:r w:rsidRPr="005F68AC">
              <w:rPr>
                <w:rFonts w:ascii="Arial" w:hAnsi="Arial" w:cs="Arial"/>
                <w:sz w:val="21"/>
                <w:szCs w:val="21"/>
              </w:rPr>
              <w:t xml:space="preserve"> </w:t>
            </w:r>
            <w:r w:rsidR="00AF6F28" w:rsidRPr="00663EDB">
              <w:rPr>
                <w:rFonts w:ascii="Arial" w:hAnsi="Arial" w:cs="Arial"/>
                <w:sz w:val="21"/>
                <w:szCs w:val="21"/>
              </w:rPr>
              <w:t>69,178,093.94</w:t>
            </w:r>
            <w:r w:rsidRPr="00AF6F28">
              <w:rPr>
                <w:rFonts w:ascii="Arial" w:hAnsi="Arial" w:cs="Arial"/>
                <w:sz w:val="21"/>
                <w:szCs w:val="21"/>
              </w:rPr>
              <w:t xml:space="preserve"> </w:t>
            </w:r>
          </w:p>
          <w:p w:rsidR="00D37CF8" w:rsidRDefault="00D37CF8" w:rsidP="00AF6F28">
            <w:pPr>
              <w:pStyle w:val="ListParagraph"/>
              <w:spacing w:line="240" w:lineRule="auto"/>
              <w:ind w:left="0"/>
              <w:rPr>
                <w:rFonts w:ascii="Arial" w:hAnsi="Arial" w:cs="Arial"/>
                <w:sz w:val="21"/>
                <w:szCs w:val="21"/>
              </w:rPr>
            </w:pPr>
            <w:r w:rsidRPr="003427A6">
              <w:rPr>
                <w:rFonts w:ascii="Arial" w:hAnsi="Arial" w:cs="Arial"/>
                <w:sz w:val="21"/>
                <w:szCs w:val="21"/>
              </w:rPr>
              <w:lastRenderedPageBreak/>
              <w:t xml:space="preserve">                     </w:t>
            </w:r>
          </w:p>
          <w:p w:rsidR="00D37CF8" w:rsidRPr="0072546F" w:rsidRDefault="00D37CF8" w:rsidP="00D37CF8">
            <w:pPr>
              <w:pStyle w:val="ListParagraph"/>
              <w:spacing w:line="240" w:lineRule="auto"/>
              <w:ind w:left="0"/>
              <w:rPr>
                <w:rFonts w:ascii="Arial" w:hAnsi="Arial" w:cs="Arial"/>
                <w:sz w:val="21"/>
                <w:szCs w:val="21"/>
              </w:rPr>
            </w:pPr>
          </w:p>
          <w:p w:rsidR="00D37CF8" w:rsidRPr="00D37CF8" w:rsidRDefault="00D37CF8" w:rsidP="00D37CF8">
            <w:pPr>
              <w:pStyle w:val="ListParagraph"/>
              <w:numPr>
                <w:ilvl w:val="0"/>
                <w:numId w:val="43"/>
              </w:numPr>
              <w:tabs>
                <w:tab w:val="left" w:pos="1080"/>
              </w:tabs>
              <w:spacing w:after="0" w:line="240" w:lineRule="auto"/>
              <w:rPr>
                <w:rFonts w:ascii="Arial" w:hAnsi="Arial" w:cs="Arial"/>
                <w:sz w:val="21"/>
                <w:szCs w:val="21"/>
                <w:u w:val="single"/>
              </w:rPr>
            </w:pPr>
            <w:r w:rsidRPr="00D37CF8">
              <w:rPr>
                <w:rFonts w:ascii="Arial" w:hAnsi="Arial" w:cs="Arial"/>
                <w:sz w:val="21"/>
                <w:szCs w:val="21"/>
                <w:u w:val="single"/>
              </w:rPr>
              <w:t>Cooperative Bids</w:t>
            </w:r>
          </w:p>
          <w:p w:rsidR="00D37CF8" w:rsidRPr="003427A6" w:rsidRDefault="00D37CF8" w:rsidP="00D37CF8">
            <w:pPr>
              <w:pStyle w:val="ListParagraph"/>
              <w:tabs>
                <w:tab w:val="left" w:pos="1080"/>
              </w:tabs>
              <w:spacing w:after="0" w:line="240" w:lineRule="auto"/>
              <w:rPr>
                <w:rFonts w:ascii="Arial" w:hAnsi="Arial" w:cs="Arial"/>
                <w:sz w:val="21"/>
                <w:szCs w:val="21"/>
              </w:rPr>
            </w:pPr>
            <w:r w:rsidRPr="003427A6">
              <w:rPr>
                <w:rFonts w:ascii="Arial" w:hAnsi="Arial" w:cs="Arial"/>
                <w:sz w:val="21"/>
                <w:szCs w:val="21"/>
              </w:rPr>
              <w:t xml:space="preserve">(In accordance with </w:t>
            </w:r>
            <w:hyperlink r:id="rId22" w:history="1">
              <w:r w:rsidRPr="003427A6">
                <w:rPr>
                  <w:rStyle w:val="Hyperlink"/>
                  <w:rFonts w:ascii="Arial" w:hAnsi="Arial" w:cs="Arial"/>
                  <w:sz w:val="21"/>
                  <w:szCs w:val="21"/>
                </w:rPr>
                <w:t>Board Policy #4310</w:t>
              </w:r>
            </w:hyperlink>
            <w:r w:rsidRPr="003427A6">
              <w:rPr>
                <w:rFonts w:ascii="Arial" w:hAnsi="Arial" w:cs="Arial"/>
                <w:sz w:val="21"/>
                <w:szCs w:val="21"/>
              </w:rPr>
              <w:t xml:space="preserve"> – Purchasing Policy)</w:t>
            </w:r>
          </w:p>
          <w:p w:rsidR="00D37CF8" w:rsidRDefault="00D37CF8" w:rsidP="00D37CF8">
            <w:pPr>
              <w:pStyle w:val="ListParagraph"/>
              <w:tabs>
                <w:tab w:val="left" w:pos="1080"/>
              </w:tabs>
              <w:spacing w:after="0" w:line="240" w:lineRule="auto"/>
              <w:ind w:left="0"/>
              <w:rPr>
                <w:rFonts w:ascii="Arial" w:hAnsi="Arial" w:cs="Arial"/>
                <w:sz w:val="21"/>
                <w:szCs w:val="21"/>
              </w:rPr>
            </w:pPr>
          </w:p>
          <w:p w:rsidR="00AF6F28" w:rsidRPr="00564B1C"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sidRPr="00564B1C">
              <w:rPr>
                <w:rFonts w:ascii="Arial" w:hAnsi="Arial" w:cs="Arial"/>
                <w:sz w:val="18"/>
                <w:szCs w:val="18"/>
              </w:rPr>
              <w:t>Custodial Supplies for 2021- 2022</w:t>
            </w:r>
          </w:p>
          <w:p w:rsidR="00AF6F28"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sidRPr="007D3C07">
              <w:rPr>
                <w:rFonts w:ascii="Arial" w:hAnsi="Arial" w:cs="Arial"/>
                <w:sz w:val="18"/>
                <w:szCs w:val="18"/>
              </w:rPr>
              <w:t>Printed Envelopes for 2021- 2022</w:t>
            </w:r>
          </w:p>
          <w:p w:rsidR="00AF6F28"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Pr>
                <w:rFonts w:ascii="Arial" w:hAnsi="Arial" w:cs="Arial"/>
                <w:sz w:val="18"/>
                <w:szCs w:val="18"/>
              </w:rPr>
              <w:t>Teaching Aids for 2021 – 2022</w:t>
            </w:r>
          </w:p>
          <w:p w:rsidR="00AF6F28"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Pr>
                <w:rFonts w:ascii="Arial" w:hAnsi="Arial" w:cs="Arial"/>
                <w:sz w:val="18"/>
                <w:szCs w:val="18"/>
              </w:rPr>
              <w:t>General School and Office Supplies for 2021 – 2022</w:t>
            </w:r>
          </w:p>
          <w:p w:rsidR="00AF6F28"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Pr>
                <w:rFonts w:ascii="Arial" w:hAnsi="Arial" w:cs="Arial"/>
                <w:sz w:val="18"/>
                <w:szCs w:val="18"/>
              </w:rPr>
              <w:t>Art Supplies for 2021 – 2022</w:t>
            </w:r>
          </w:p>
          <w:p w:rsidR="00AF6F28" w:rsidRDefault="00AF6F28" w:rsidP="00AF6F28">
            <w:pPr>
              <w:pStyle w:val="ListParagraph"/>
              <w:numPr>
                <w:ilvl w:val="1"/>
                <w:numId w:val="8"/>
              </w:numPr>
              <w:tabs>
                <w:tab w:val="left" w:pos="1080"/>
              </w:tabs>
              <w:spacing w:after="0" w:line="240" w:lineRule="auto"/>
              <w:ind w:left="1602" w:hanging="270"/>
              <w:rPr>
                <w:rFonts w:ascii="Arial" w:hAnsi="Arial" w:cs="Arial"/>
                <w:sz w:val="18"/>
                <w:szCs w:val="18"/>
              </w:rPr>
            </w:pPr>
            <w:r>
              <w:rPr>
                <w:rFonts w:ascii="Arial" w:hAnsi="Arial" w:cs="Arial"/>
                <w:sz w:val="18"/>
                <w:szCs w:val="18"/>
              </w:rPr>
              <w:t>Construction and Art Paper for 2021 – 2022</w:t>
            </w:r>
          </w:p>
          <w:p w:rsidR="00D37CF8" w:rsidRDefault="00D37CF8" w:rsidP="00D37CF8">
            <w:pPr>
              <w:pStyle w:val="ListParagraph"/>
              <w:tabs>
                <w:tab w:val="left" w:pos="1080"/>
              </w:tabs>
              <w:spacing w:after="0" w:line="240" w:lineRule="auto"/>
              <w:ind w:left="0"/>
              <w:rPr>
                <w:rFonts w:ascii="Arial" w:hAnsi="Arial" w:cs="Arial"/>
                <w:sz w:val="21"/>
                <w:szCs w:val="21"/>
              </w:rPr>
            </w:pPr>
            <w:r w:rsidRPr="003427A6">
              <w:rPr>
                <w:rFonts w:ascii="Arial" w:hAnsi="Arial" w:cs="Arial"/>
                <w:sz w:val="21"/>
                <w:szCs w:val="21"/>
              </w:rPr>
              <w:t xml:space="preserve"> </w:t>
            </w:r>
          </w:p>
          <w:p w:rsidR="00D37CF8" w:rsidRPr="00D37CF8" w:rsidRDefault="00D37CF8" w:rsidP="00D37CF8">
            <w:pPr>
              <w:pStyle w:val="ListParagraph"/>
              <w:numPr>
                <w:ilvl w:val="0"/>
                <w:numId w:val="43"/>
              </w:numPr>
              <w:tabs>
                <w:tab w:val="left" w:pos="1080"/>
              </w:tabs>
              <w:spacing w:after="0" w:line="240" w:lineRule="auto"/>
              <w:rPr>
                <w:rFonts w:ascii="Arial" w:hAnsi="Arial" w:cs="Arial"/>
                <w:sz w:val="21"/>
                <w:szCs w:val="21"/>
                <w:u w:val="single"/>
              </w:rPr>
            </w:pPr>
            <w:r w:rsidRPr="00D37CF8">
              <w:rPr>
                <w:rFonts w:ascii="Arial" w:hAnsi="Arial" w:cs="Arial"/>
                <w:sz w:val="21"/>
                <w:szCs w:val="21"/>
                <w:u w:val="single"/>
              </w:rPr>
              <w:t>Donations</w:t>
            </w:r>
          </w:p>
          <w:p w:rsidR="00D37CF8" w:rsidRDefault="00D37CF8" w:rsidP="00D37CF8">
            <w:pPr>
              <w:shd w:val="clear" w:color="auto" w:fill="FFFFFF"/>
              <w:rPr>
                <w:rFonts w:ascii="Arial" w:hAnsi="Arial" w:cs="Arial"/>
                <w:sz w:val="21"/>
                <w:szCs w:val="21"/>
              </w:rPr>
            </w:pPr>
            <w:r>
              <w:rPr>
                <w:rFonts w:ascii="Arial" w:hAnsi="Arial" w:cs="Arial"/>
                <w:sz w:val="21"/>
                <w:szCs w:val="21"/>
              </w:rPr>
              <w:t xml:space="preserve">            </w:t>
            </w:r>
            <w:r w:rsidRPr="00D37CF8">
              <w:rPr>
                <w:rFonts w:ascii="Arial" w:hAnsi="Arial" w:cs="Arial"/>
                <w:sz w:val="21"/>
                <w:szCs w:val="21"/>
              </w:rPr>
              <w:t xml:space="preserve">(In accordance with </w:t>
            </w:r>
            <w:hyperlink r:id="rId23" w:history="1">
              <w:r w:rsidRPr="00D37CF8">
                <w:rPr>
                  <w:rStyle w:val="Hyperlink"/>
                  <w:rFonts w:ascii="Arial" w:hAnsi="Arial" w:cs="Arial"/>
                  <w:sz w:val="21"/>
                  <w:szCs w:val="21"/>
                </w:rPr>
                <w:t>Board Policy #4230</w:t>
              </w:r>
            </w:hyperlink>
            <w:r w:rsidRPr="00D37CF8">
              <w:rPr>
                <w:rFonts w:ascii="Arial" w:hAnsi="Arial" w:cs="Arial"/>
                <w:sz w:val="21"/>
                <w:szCs w:val="21"/>
              </w:rPr>
              <w:t xml:space="preserve"> – Acceptance of Gifts, Grants, </w:t>
            </w:r>
            <w:r>
              <w:rPr>
                <w:rFonts w:ascii="Arial" w:hAnsi="Arial" w:cs="Arial"/>
                <w:sz w:val="21"/>
                <w:szCs w:val="21"/>
              </w:rPr>
              <w:t xml:space="preserve">  </w:t>
            </w:r>
          </w:p>
          <w:p w:rsidR="00D37CF8" w:rsidRDefault="00D37CF8" w:rsidP="00D37CF8">
            <w:pPr>
              <w:shd w:val="clear" w:color="auto" w:fill="FFFFFF"/>
              <w:rPr>
                <w:rFonts w:ascii="Arial" w:hAnsi="Arial" w:cs="Arial"/>
                <w:sz w:val="21"/>
                <w:szCs w:val="21"/>
              </w:rPr>
            </w:pPr>
            <w:r>
              <w:rPr>
                <w:rFonts w:ascii="Arial" w:hAnsi="Arial" w:cs="Arial"/>
                <w:sz w:val="21"/>
                <w:szCs w:val="21"/>
              </w:rPr>
              <w:t xml:space="preserve">             </w:t>
            </w:r>
            <w:r w:rsidRPr="00D37CF8">
              <w:rPr>
                <w:rFonts w:ascii="Arial" w:hAnsi="Arial" w:cs="Arial"/>
                <w:sz w:val="21"/>
                <w:szCs w:val="21"/>
              </w:rPr>
              <w:t>and Bequests to BOCES)</w:t>
            </w:r>
          </w:p>
          <w:p w:rsidR="00D37CF8" w:rsidRPr="00D37CF8" w:rsidRDefault="00D37CF8" w:rsidP="00D37CF8">
            <w:pPr>
              <w:shd w:val="clear" w:color="auto" w:fill="FFFFFF"/>
              <w:rPr>
                <w:rFonts w:ascii="Arial" w:hAnsi="Arial" w:cs="Arial"/>
                <w:sz w:val="21"/>
                <w:szCs w:val="21"/>
              </w:rPr>
            </w:pPr>
          </w:p>
          <w:p w:rsidR="00D37CF8" w:rsidRPr="00D37CF8" w:rsidRDefault="00D37CF8" w:rsidP="00D37CF8">
            <w:pPr>
              <w:numPr>
                <w:ilvl w:val="1"/>
                <w:numId w:val="9"/>
              </w:numPr>
              <w:spacing w:after="200"/>
              <w:ind w:left="1512" w:hanging="450"/>
              <w:rPr>
                <w:rFonts w:ascii="Arial" w:hAnsi="Arial" w:cs="Arial"/>
                <w:sz w:val="20"/>
                <w:szCs w:val="20"/>
              </w:rPr>
            </w:pPr>
            <w:r w:rsidRPr="0072546F">
              <w:rPr>
                <w:rFonts w:ascii="Arial" w:hAnsi="Arial" w:cs="Arial"/>
                <w:sz w:val="20"/>
                <w:szCs w:val="20"/>
              </w:rPr>
              <w:t xml:space="preserve">Donation of </w:t>
            </w:r>
            <w:r>
              <w:rPr>
                <w:rFonts w:ascii="Arial" w:hAnsi="Arial" w:cs="Arial"/>
                <w:sz w:val="20"/>
                <w:szCs w:val="20"/>
              </w:rPr>
              <w:t>several</w:t>
            </w:r>
            <w:r w:rsidRPr="0072546F">
              <w:rPr>
                <w:rFonts w:ascii="Arial" w:hAnsi="Arial" w:cs="Arial"/>
                <w:sz w:val="20"/>
                <w:szCs w:val="20"/>
              </w:rPr>
              <w:t xml:space="preserve"> </w:t>
            </w:r>
            <w:r>
              <w:rPr>
                <w:rFonts w:ascii="Arial" w:hAnsi="Arial" w:cs="Arial"/>
                <w:sz w:val="20"/>
                <w:szCs w:val="20"/>
              </w:rPr>
              <w:t xml:space="preserve">file cabinets, desks, and chairs to Massena </w:t>
            </w:r>
            <w:r w:rsidRPr="00D37CF8">
              <w:rPr>
                <w:rFonts w:ascii="Arial" w:hAnsi="Arial" w:cs="Arial"/>
                <w:sz w:val="20"/>
                <w:szCs w:val="20"/>
              </w:rPr>
              <w:t>Central School District, Madrid-Waddington Central School District, Potsdam Central School District, and Little River School.</w:t>
            </w:r>
          </w:p>
          <w:p w:rsidR="00D37CF8" w:rsidRPr="00D37CF8" w:rsidRDefault="00D37CF8" w:rsidP="00D37CF8">
            <w:pPr>
              <w:numPr>
                <w:ilvl w:val="1"/>
                <w:numId w:val="9"/>
              </w:numPr>
              <w:spacing w:after="200"/>
              <w:ind w:left="1512" w:hanging="450"/>
              <w:rPr>
                <w:rFonts w:ascii="Arial" w:hAnsi="Arial" w:cs="Arial"/>
                <w:sz w:val="20"/>
                <w:szCs w:val="20"/>
              </w:rPr>
            </w:pPr>
            <w:r w:rsidRPr="00D37CF8">
              <w:rPr>
                <w:rFonts w:ascii="Arial" w:hAnsi="Arial" w:cs="Arial"/>
                <w:sz w:val="20"/>
                <w:szCs w:val="20"/>
              </w:rPr>
              <w:t>Donation of the following equipment to the Morristown Central School District:</w:t>
            </w:r>
          </w:p>
          <w:p w:rsidR="00D37CF8" w:rsidRPr="00D37CF8" w:rsidRDefault="00D37CF8" w:rsidP="00D37CF8">
            <w:pPr>
              <w:pStyle w:val="ListParagraph"/>
              <w:spacing w:after="0"/>
              <w:ind w:left="1512"/>
              <w:rPr>
                <w:rFonts w:ascii="Arial" w:hAnsi="Arial" w:cs="Arial"/>
                <w:sz w:val="18"/>
                <w:szCs w:val="18"/>
              </w:rPr>
            </w:pPr>
            <w:r w:rsidRPr="00D37CF8">
              <w:rPr>
                <w:rFonts w:ascii="Arial" w:hAnsi="Arial" w:cs="Arial"/>
                <w:sz w:val="18"/>
                <w:szCs w:val="18"/>
              </w:rPr>
              <w:t>Smartboard – Model #SB680-R2-669161 – BOCES Tag #15538</w:t>
            </w:r>
          </w:p>
          <w:p w:rsidR="00D37CF8" w:rsidRPr="00D37CF8" w:rsidRDefault="00D37CF8" w:rsidP="00D37CF8">
            <w:pPr>
              <w:pStyle w:val="ListParagraph"/>
              <w:spacing w:after="0"/>
              <w:ind w:left="1512"/>
              <w:rPr>
                <w:rFonts w:ascii="Arial" w:hAnsi="Arial" w:cs="Arial"/>
                <w:sz w:val="18"/>
                <w:szCs w:val="18"/>
              </w:rPr>
            </w:pPr>
            <w:r w:rsidRPr="00D37CF8">
              <w:rPr>
                <w:rFonts w:ascii="Arial" w:hAnsi="Arial" w:cs="Arial"/>
                <w:sz w:val="18"/>
                <w:szCs w:val="18"/>
              </w:rPr>
              <w:t>Smartboard – Model #SB685-R2-714921 – BOCES Tag #10694</w:t>
            </w:r>
          </w:p>
          <w:p w:rsidR="00D37CF8" w:rsidRPr="00D37CF8" w:rsidRDefault="00D37CF8" w:rsidP="00D37CF8">
            <w:pPr>
              <w:pStyle w:val="ListParagraph"/>
              <w:spacing w:after="0"/>
              <w:ind w:left="1512"/>
              <w:rPr>
                <w:rFonts w:ascii="Arial" w:hAnsi="Arial" w:cs="Arial"/>
                <w:sz w:val="18"/>
                <w:szCs w:val="18"/>
              </w:rPr>
            </w:pPr>
            <w:r w:rsidRPr="00D37CF8">
              <w:rPr>
                <w:rFonts w:ascii="Arial" w:hAnsi="Arial" w:cs="Arial"/>
                <w:sz w:val="18"/>
                <w:szCs w:val="18"/>
              </w:rPr>
              <w:t>Smartboard – Model #SB3680-R2-A51305 – BOCES Tag #20110232</w:t>
            </w:r>
          </w:p>
          <w:p w:rsidR="00D37CF8" w:rsidRPr="00D37CF8" w:rsidRDefault="00D37CF8" w:rsidP="00D37CF8">
            <w:pPr>
              <w:pStyle w:val="ListParagraph"/>
              <w:spacing w:after="0" w:line="240" w:lineRule="auto"/>
              <w:ind w:left="1512"/>
              <w:rPr>
                <w:rFonts w:ascii="Arial" w:hAnsi="Arial" w:cs="Arial"/>
                <w:sz w:val="18"/>
                <w:szCs w:val="18"/>
              </w:rPr>
            </w:pPr>
            <w:r w:rsidRPr="00D37CF8">
              <w:rPr>
                <w:rFonts w:ascii="Arial" w:hAnsi="Arial" w:cs="Arial"/>
                <w:sz w:val="18"/>
                <w:szCs w:val="18"/>
              </w:rPr>
              <w:t>Smartboard – Model #SB680-R2-A71998 – BOCES Tag #20110251</w:t>
            </w:r>
          </w:p>
          <w:p w:rsidR="00D37CF8" w:rsidRDefault="00D37CF8" w:rsidP="00D37CF8">
            <w:pPr>
              <w:pStyle w:val="ListParagraph"/>
              <w:spacing w:line="240" w:lineRule="auto"/>
              <w:ind w:left="0"/>
              <w:rPr>
                <w:rFonts w:ascii="Arial" w:hAnsi="Arial" w:cs="Arial"/>
                <w:sz w:val="21"/>
                <w:szCs w:val="21"/>
              </w:rPr>
            </w:pPr>
            <w:r>
              <w:rPr>
                <w:rFonts w:ascii="Arial" w:hAnsi="Arial" w:cs="Arial"/>
                <w:sz w:val="21"/>
                <w:szCs w:val="21"/>
              </w:rPr>
              <w:tab/>
            </w:r>
          </w:p>
          <w:p w:rsidR="00D37CF8" w:rsidRDefault="00D37CF8" w:rsidP="00D37CF8">
            <w:pPr>
              <w:pStyle w:val="ListParagraph"/>
              <w:spacing w:line="240" w:lineRule="auto"/>
              <w:ind w:left="0"/>
              <w:rPr>
                <w:rFonts w:ascii="Arial" w:hAnsi="Arial" w:cs="Arial"/>
                <w:sz w:val="21"/>
                <w:szCs w:val="21"/>
              </w:rPr>
            </w:pPr>
          </w:p>
          <w:p w:rsidR="00D37CF8" w:rsidRPr="00D37CF8" w:rsidRDefault="00D37CF8" w:rsidP="00AF6F28">
            <w:pPr>
              <w:pStyle w:val="ListParagraph"/>
              <w:numPr>
                <w:ilvl w:val="1"/>
                <w:numId w:val="9"/>
              </w:numPr>
              <w:spacing w:after="0" w:line="240" w:lineRule="auto"/>
              <w:ind w:left="702" w:hanging="270"/>
              <w:rPr>
                <w:rFonts w:ascii="Arial" w:hAnsi="Arial" w:cs="Arial"/>
                <w:sz w:val="21"/>
                <w:szCs w:val="21"/>
                <w:u w:val="single"/>
              </w:rPr>
            </w:pPr>
            <w:r w:rsidRPr="00D37CF8">
              <w:rPr>
                <w:rFonts w:ascii="Arial" w:hAnsi="Arial" w:cs="Arial"/>
                <w:sz w:val="21"/>
                <w:szCs w:val="21"/>
                <w:u w:val="single"/>
              </w:rPr>
              <w:t xml:space="preserve">2021-2022 New York State </w:t>
            </w:r>
            <w:r w:rsidR="007611C1">
              <w:rPr>
                <w:rFonts w:ascii="Arial" w:hAnsi="Arial" w:cs="Arial"/>
                <w:sz w:val="21"/>
                <w:szCs w:val="21"/>
                <w:u w:val="single"/>
              </w:rPr>
              <w:t xml:space="preserve">Distance Learning </w:t>
            </w:r>
            <w:r w:rsidRPr="00D37CF8">
              <w:rPr>
                <w:rFonts w:ascii="Arial" w:hAnsi="Arial" w:cs="Arial"/>
                <w:sz w:val="21"/>
                <w:szCs w:val="21"/>
                <w:u w:val="single"/>
              </w:rPr>
              <w:t xml:space="preserve">Statewide Consortium </w:t>
            </w:r>
          </w:p>
          <w:p w:rsidR="00D37CF8" w:rsidRPr="003427A6" w:rsidRDefault="00AF6F28" w:rsidP="00AF6F28">
            <w:pPr>
              <w:pStyle w:val="ListParagraph"/>
              <w:tabs>
                <w:tab w:val="left" w:pos="1080"/>
              </w:tabs>
              <w:spacing w:after="0" w:line="240" w:lineRule="auto"/>
              <w:ind w:left="702" w:hanging="270"/>
              <w:rPr>
                <w:rFonts w:ascii="Arial" w:hAnsi="Arial" w:cs="Arial"/>
                <w:sz w:val="21"/>
                <w:szCs w:val="21"/>
              </w:rPr>
            </w:pPr>
            <w:r>
              <w:rPr>
                <w:rFonts w:ascii="Arial" w:hAnsi="Arial" w:cs="Arial"/>
                <w:sz w:val="21"/>
                <w:szCs w:val="21"/>
              </w:rPr>
              <w:t xml:space="preserve">    </w:t>
            </w:r>
            <w:r w:rsidR="00D37CF8" w:rsidRPr="003427A6">
              <w:rPr>
                <w:rFonts w:ascii="Arial" w:hAnsi="Arial" w:cs="Arial"/>
                <w:sz w:val="21"/>
                <w:szCs w:val="21"/>
              </w:rPr>
              <w:t xml:space="preserve">(In accordance with </w:t>
            </w:r>
            <w:hyperlink r:id="rId24" w:history="1">
              <w:r w:rsidR="00D37CF8" w:rsidRPr="003427A6">
                <w:rPr>
                  <w:rStyle w:val="Hyperlink"/>
                  <w:rFonts w:ascii="Arial" w:hAnsi="Arial" w:cs="Arial"/>
                  <w:sz w:val="21"/>
                  <w:szCs w:val="21"/>
                </w:rPr>
                <w:t>Board Policy #4310</w:t>
              </w:r>
            </w:hyperlink>
            <w:r w:rsidR="00D37CF8" w:rsidRPr="003427A6">
              <w:rPr>
                <w:rFonts w:ascii="Arial" w:hAnsi="Arial" w:cs="Arial"/>
                <w:sz w:val="21"/>
                <w:szCs w:val="21"/>
              </w:rPr>
              <w:t xml:space="preserve"> – Purchasing Policy)</w:t>
            </w:r>
          </w:p>
          <w:p w:rsidR="00D37CF8" w:rsidRDefault="00D37CF8" w:rsidP="00D37CF8">
            <w:pPr>
              <w:pStyle w:val="ListParagraph"/>
              <w:spacing w:line="240" w:lineRule="auto"/>
              <w:ind w:left="1440"/>
              <w:rPr>
                <w:rFonts w:ascii="Arial" w:hAnsi="Arial" w:cs="Arial"/>
                <w:sz w:val="21"/>
                <w:szCs w:val="21"/>
              </w:rPr>
            </w:pPr>
          </w:p>
          <w:p w:rsidR="00D37CF8" w:rsidRDefault="00D37CF8" w:rsidP="00AF6F28">
            <w:pPr>
              <w:tabs>
                <w:tab w:val="left" w:pos="1332"/>
              </w:tabs>
              <w:spacing w:after="200"/>
              <w:ind w:left="1332"/>
              <w:rPr>
                <w:rFonts w:ascii="Arial" w:hAnsi="Arial" w:cs="Arial"/>
                <w:sz w:val="20"/>
                <w:szCs w:val="20"/>
              </w:rPr>
            </w:pPr>
            <w:r w:rsidRPr="005847B8">
              <w:rPr>
                <w:rFonts w:ascii="Arial" w:hAnsi="Arial" w:cs="Arial"/>
                <w:sz w:val="20"/>
                <w:szCs w:val="20"/>
              </w:rPr>
              <w:t xml:space="preserve">St. Lawrence-Lewis BOCES will participate in the NYS Distant Learning Contract Consortium for the 2021-2022 school year.  We understand that each BOCES pays one center to RFP and bid DL software applications.  The cost associated is $2,100.00.  </w:t>
            </w:r>
          </w:p>
          <w:p w:rsidR="00D37CF8" w:rsidRDefault="00D37CF8" w:rsidP="00D37CF8">
            <w:pPr>
              <w:rPr>
                <w:rFonts w:ascii="Arial" w:hAnsi="Arial" w:cs="Arial"/>
                <w:sz w:val="20"/>
                <w:szCs w:val="20"/>
              </w:rPr>
            </w:pPr>
          </w:p>
          <w:p w:rsidR="007611C1" w:rsidRPr="009E6B87" w:rsidRDefault="007611C1" w:rsidP="007611C1">
            <w:pPr>
              <w:numPr>
                <w:ilvl w:val="0"/>
                <w:numId w:val="42"/>
              </w:numPr>
              <w:ind w:left="702" w:hanging="270"/>
              <w:rPr>
                <w:rFonts w:ascii="Arial" w:hAnsi="Arial" w:cs="Arial"/>
                <w:sz w:val="20"/>
                <w:szCs w:val="20"/>
                <w:u w:val="single"/>
              </w:rPr>
            </w:pPr>
            <w:r w:rsidRPr="009E6B87">
              <w:rPr>
                <w:rFonts w:ascii="Arial" w:hAnsi="Arial" w:cs="Arial"/>
                <w:sz w:val="20"/>
                <w:szCs w:val="20"/>
                <w:u w:val="single"/>
              </w:rPr>
              <w:t>2021 NYSITCC Contracts</w:t>
            </w:r>
          </w:p>
          <w:p w:rsidR="007611C1" w:rsidRDefault="007611C1" w:rsidP="007611C1">
            <w:pPr>
              <w:pStyle w:val="ListParagraph"/>
              <w:tabs>
                <w:tab w:val="left" w:pos="1080"/>
              </w:tabs>
              <w:spacing w:after="0" w:line="240" w:lineRule="auto"/>
              <w:ind w:left="702" w:hanging="270"/>
              <w:rPr>
                <w:rFonts w:ascii="Arial" w:hAnsi="Arial" w:cs="Arial"/>
                <w:sz w:val="21"/>
                <w:szCs w:val="21"/>
              </w:rPr>
            </w:pPr>
            <w:r>
              <w:rPr>
                <w:rFonts w:ascii="Arial" w:hAnsi="Arial" w:cs="Arial"/>
                <w:sz w:val="21"/>
                <w:szCs w:val="21"/>
              </w:rPr>
              <w:t xml:space="preserve">     </w:t>
            </w:r>
            <w:r w:rsidRPr="003427A6">
              <w:rPr>
                <w:rFonts w:ascii="Arial" w:hAnsi="Arial" w:cs="Arial"/>
                <w:sz w:val="21"/>
                <w:szCs w:val="21"/>
              </w:rPr>
              <w:t xml:space="preserve">(In accordance with </w:t>
            </w:r>
            <w:hyperlink r:id="rId25" w:history="1">
              <w:r w:rsidRPr="003427A6">
                <w:rPr>
                  <w:rStyle w:val="Hyperlink"/>
                  <w:rFonts w:ascii="Arial" w:hAnsi="Arial" w:cs="Arial"/>
                  <w:sz w:val="21"/>
                  <w:szCs w:val="21"/>
                </w:rPr>
                <w:t>Board Policy #4310</w:t>
              </w:r>
            </w:hyperlink>
            <w:r w:rsidRPr="003427A6">
              <w:rPr>
                <w:rFonts w:ascii="Arial" w:hAnsi="Arial" w:cs="Arial"/>
                <w:sz w:val="21"/>
                <w:szCs w:val="21"/>
              </w:rPr>
              <w:t xml:space="preserve"> – Purchasing Policy)</w:t>
            </w:r>
          </w:p>
          <w:p w:rsidR="007611C1" w:rsidRPr="007611C1" w:rsidRDefault="007611C1" w:rsidP="007611C1">
            <w:pPr>
              <w:ind w:left="1062" w:firstLine="450"/>
              <w:rPr>
                <w:rFonts w:ascii="Arial" w:hAnsi="Arial" w:cs="Arial"/>
                <w:sz w:val="18"/>
                <w:szCs w:val="18"/>
              </w:rPr>
            </w:pPr>
          </w:p>
          <w:p w:rsidR="007611C1" w:rsidRPr="007611C1" w:rsidRDefault="007611C1" w:rsidP="007611C1">
            <w:pPr>
              <w:ind w:left="1062" w:right="-360" w:firstLine="450"/>
              <w:rPr>
                <w:rFonts w:ascii="Arial" w:hAnsi="Arial" w:cs="Arial"/>
                <w:sz w:val="18"/>
                <w:szCs w:val="18"/>
                <w:u w:val="single"/>
              </w:rPr>
            </w:pPr>
            <w:r w:rsidRPr="007611C1">
              <w:rPr>
                <w:rFonts w:ascii="Arial" w:hAnsi="Arial" w:cs="Arial"/>
                <w:sz w:val="18"/>
                <w:szCs w:val="18"/>
              </w:rPr>
              <w:t xml:space="preserve">WHEREAS, It is the plan of a number of BOCES districts in New York, to consent to jointly enter into an agreement for the 2020 – 2021 fiscal year, for </w:t>
            </w:r>
            <w:proofErr w:type="spellStart"/>
            <w:r w:rsidRPr="007611C1">
              <w:rPr>
                <w:rFonts w:ascii="Arial" w:hAnsi="Arial" w:cs="Arial"/>
                <w:sz w:val="18"/>
                <w:szCs w:val="18"/>
                <w:u w:val="single"/>
              </w:rPr>
              <w:t>idesign</w:t>
            </w:r>
            <w:proofErr w:type="spellEnd"/>
            <w:r w:rsidRPr="007611C1">
              <w:rPr>
                <w:rFonts w:ascii="Arial" w:hAnsi="Arial" w:cs="Arial"/>
                <w:sz w:val="18"/>
                <w:szCs w:val="18"/>
                <w:u w:val="single"/>
              </w:rPr>
              <w:t xml:space="preserve"> Solution (Bronco Stem Kit),</w:t>
            </w:r>
            <w:r>
              <w:rPr>
                <w:rFonts w:ascii="Arial" w:hAnsi="Arial" w:cs="Arial"/>
                <w:sz w:val="18"/>
                <w:szCs w:val="18"/>
                <w:u w:val="single"/>
              </w:rPr>
              <w:t xml:space="preserve"> </w:t>
            </w:r>
            <w:r w:rsidRPr="007611C1">
              <w:rPr>
                <w:rFonts w:ascii="Arial" w:hAnsi="Arial" w:cs="Arial"/>
                <w:sz w:val="18"/>
                <w:szCs w:val="18"/>
                <w:u w:val="single"/>
              </w:rPr>
              <w:t>Learning Sciences (</w:t>
            </w:r>
            <w:proofErr w:type="spellStart"/>
            <w:r w:rsidRPr="007611C1">
              <w:rPr>
                <w:rFonts w:ascii="Arial" w:hAnsi="Arial" w:cs="Arial"/>
                <w:sz w:val="18"/>
                <w:szCs w:val="18"/>
                <w:u w:val="single"/>
              </w:rPr>
              <w:t>lobservation</w:t>
            </w:r>
            <w:proofErr w:type="spellEnd"/>
            <w:r w:rsidRPr="007611C1">
              <w:rPr>
                <w:rFonts w:ascii="Arial" w:hAnsi="Arial" w:cs="Arial"/>
                <w:sz w:val="18"/>
                <w:szCs w:val="18"/>
                <w:u w:val="single"/>
              </w:rPr>
              <w:t xml:space="preserve">), Breakout EDU (Breakout EDU), Carnegie Learning (Mathia), SAVVAS (Experience Physics 2022, Environment Science: Your World, Your Turn 2021), Great Minds PBC (Eureka Math in Sync, Eureka Math Affirm, Eureka Math Equip, PHD Science in Sync), </w:t>
            </w:r>
            <w:proofErr w:type="spellStart"/>
            <w:r w:rsidRPr="007611C1">
              <w:rPr>
                <w:rFonts w:ascii="Arial" w:hAnsi="Arial" w:cs="Arial"/>
                <w:sz w:val="18"/>
                <w:szCs w:val="18"/>
                <w:u w:val="single"/>
              </w:rPr>
              <w:t>Tequipment</w:t>
            </w:r>
            <w:proofErr w:type="spellEnd"/>
            <w:r w:rsidRPr="007611C1">
              <w:rPr>
                <w:rFonts w:ascii="Arial" w:hAnsi="Arial" w:cs="Arial"/>
                <w:sz w:val="18"/>
                <w:szCs w:val="18"/>
                <w:u w:val="single"/>
              </w:rPr>
              <w:t xml:space="preserve"> (Hummingbird, </w:t>
            </w:r>
            <w:proofErr w:type="spellStart"/>
            <w:r w:rsidRPr="007611C1">
              <w:rPr>
                <w:rFonts w:ascii="Arial" w:hAnsi="Arial" w:cs="Arial"/>
                <w:sz w:val="18"/>
                <w:szCs w:val="18"/>
                <w:u w:val="single"/>
              </w:rPr>
              <w:t>Robomaster</w:t>
            </w:r>
            <w:proofErr w:type="spellEnd"/>
            <w:r w:rsidRPr="007611C1">
              <w:rPr>
                <w:rFonts w:ascii="Arial" w:hAnsi="Arial" w:cs="Arial"/>
                <w:sz w:val="18"/>
                <w:szCs w:val="18"/>
                <w:u w:val="single"/>
              </w:rPr>
              <w:t xml:space="preserve">, </w:t>
            </w:r>
            <w:proofErr w:type="spellStart"/>
            <w:r w:rsidRPr="007611C1">
              <w:rPr>
                <w:rFonts w:ascii="Arial" w:hAnsi="Arial" w:cs="Arial"/>
                <w:sz w:val="18"/>
                <w:szCs w:val="18"/>
                <w:u w:val="single"/>
              </w:rPr>
              <w:t>Glowforge</w:t>
            </w:r>
            <w:proofErr w:type="spellEnd"/>
            <w:r w:rsidRPr="007611C1">
              <w:rPr>
                <w:rFonts w:ascii="Arial" w:hAnsi="Arial" w:cs="Arial"/>
                <w:sz w:val="18"/>
                <w:szCs w:val="18"/>
                <w:u w:val="single"/>
              </w:rPr>
              <w:t>), No Tears Learning (Handwriting Without Tears)</w:t>
            </w:r>
            <w:r w:rsidRPr="007611C1">
              <w:rPr>
                <w:rFonts w:ascii="Arial" w:hAnsi="Arial" w:cs="Arial"/>
                <w:sz w:val="18"/>
                <w:szCs w:val="18"/>
              </w:rPr>
              <w:t xml:space="preserve">, and,                                                                                                                                                                                                                                                                                                                                                                                                                                                                                                                                                                                                                                                                                                                                                                                                                                                                                                                                                                                                                                                                                                                                                                                                                                                                                                                                                                                                                                                                                                                                                                                                                                                                 </w:t>
            </w:r>
          </w:p>
          <w:p w:rsidR="007611C1" w:rsidRPr="007611C1" w:rsidRDefault="007611C1" w:rsidP="007611C1">
            <w:pPr>
              <w:ind w:left="1062" w:firstLine="450"/>
              <w:rPr>
                <w:rFonts w:ascii="Arial" w:hAnsi="Arial" w:cs="Arial"/>
                <w:sz w:val="18"/>
                <w:szCs w:val="18"/>
              </w:rPr>
            </w:pPr>
          </w:p>
          <w:p w:rsidR="007611C1" w:rsidRPr="007611C1" w:rsidRDefault="007611C1" w:rsidP="007611C1">
            <w:pPr>
              <w:ind w:left="1062" w:firstLine="450"/>
              <w:rPr>
                <w:rFonts w:ascii="Arial" w:hAnsi="Arial" w:cs="Arial"/>
                <w:sz w:val="18"/>
                <w:szCs w:val="18"/>
              </w:rPr>
            </w:pPr>
            <w:r w:rsidRPr="007611C1">
              <w:rPr>
                <w:rFonts w:ascii="Arial" w:hAnsi="Arial" w:cs="Arial"/>
                <w:sz w:val="18"/>
                <w:szCs w:val="18"/>
              </w:rPr>
              <w:t>WHEREAS, The St. Lawrence-Lewis BOCES is desirous of participating with other BOCES</w:t>
            </w:r>
            <w:r>
              <w:rPr>
                <w:rFonts w:ascii="Arial" w:hAnsi="Arial" w:cs="Arial"/>
                <w:sz w:val="18"/>
                <w:szCs w:val="18"/>
              </w:rPr>
              <w:t xml:space="preserve"> </w:t>
            </w:r>
            <w:r w:rsidRPr="007611C1">
              <w:rPr>
                <w:rFonts w:ascii="Arial" w:hAnsi="Arial" w:cs="Arial"/>
                <w:sz w:val="18"/>
                <w:szCs w:val="18"/>
              </w:rPr>
              <w:t>Districts in New York State in joint agreements for the software/learning packages and licensing mentioned above as authorized by General Municipal Law, Section 119-0, and,</w:t>
            </w:r>
          </w:p>
          <w:p w:rsidR="007611C1" w:rsidRPr="007611C1" w:rsidRDefault="007611C1" w:rsidP="007611C1">
            <w:pPr>
              <w:ind w:left="1062" w:firstLine="450"/>
              <w:rPr>
                <w:rFonts w:ascii="Arial" w:hAnsi="Arial" w:cs="Arial"/>
                <w:sz w:val="18"/>
                <w:szCs w:val="18"/>
              </w:rPr>
            </w:pPr>
          </w:p>
          <w:p w:rsidR="007611C1" w:rsidRPr="007611C1" w:rsidRDefault="007611C1" w:rsidP="007611C1">
            <w:pPr>
              <w:ind w:left="1062" w:firstLine="450"/>
              <w:rPr>
                <w:rFonts w:ascii="Arial" w:hAnsi="Arial" w:cs="Arial"/>
                <w:sz w:val="18"/>
                <w:szCs w:val="18"/>
              </w:rPr>
            </w:pPr>
            <w:r w:rsidRPr="007611C1">
              <w:rPr>
                <w:rFonts w:ascii="Arial" w:hAnsi="Arial" w:cs="Arial"/>
                <w:sz w:val="18"/>
                <w:szCs w:val="18"/>
              </w:rPr>
              <w:t xml:space="preserve">BE IT RESOLVED, That the St. Lawrence-Lewis BOCES Board of Education </w:t>
            </w:r>
            <w:proofErr w:type="gramStart"/>
            <w:r w:rsidRPr="007611C1">
              <w:rPr>
                <w:rFonts w:ascii="Arial" w:hAnsi="Arial" w:cs="Arial"/>
                <w:sz w:val="18"/>
                <w:szCs w:val="18"/>
              </w:rPr>
              <w:t>authorizes  Erie</w:t>
            </w:r>
            <w:proofErr w:type="gramEnd"/>
            <w:r w:rsidRPr="007611C1">
              <w:rPr>
                <w:rFonts w:ascii="Arial" w:hAnsi="Arial" w:cs="Arial"/>
                <w:sz w:val="18"/>
                <w:szCs w:val="18"/>
              </w:rPr>
              <w:t xml:space="preserve"> 1 BOCES to represent it in all matters leading up to and entering into a contract for the purchase of and licensing of the above mentioned software/learning</w:t>
            </w:r>
            <w:r>
              <w:rPr>
                <w:rFonts w:ascii="Arial" w:hAnsi="Arial" w:cs="Arial"/>
                <w:sz w:val="18"/>
                <w:szCs w:val="18"/>
              </w:rPr>
              <w:t xml:space="preserve"> </w:t>
            </w:r>
            <w:r w:rsidRPr="007611C1">
              <w:rPr>
                <w:rFonts w:ascii="Arial" w:hAnsi="Arial" w:cs="Arial"/>
                <w:sz w:val="18"/>
                <w:szCs w:val="18"/>
              </w:rPr>
              <w:t>packages, and,</w:t>
            </w:r>
          </w:p>
          <w:p w:rsidR="007611C1" w:rsidRPr="007611C1" w:rsidRDefault="007611C1" w:rsidP="007611C1">
            <w:pPr>
              <w:ind w:left="1062" w:firstLine="450"/>
              <w:rPr>
                <w:rFonts w:ascii="Arial" w:hAnsi="Arial" w:cs="Arial"/>
                <w:sz w:val="18"/>
                <w:szCs w:val="18"/>
              </w:rPr>
            </w:pPr>
          </w:p>
          <w:p w:rsidR="007611C1" w:rsidRPr="007611C1" w:rsidRDefault="007611C1" w:rsidP="007611C1">
            <w:pPr>
              <w:ind w:left="1062" w:firstLine="450"/>
              <w:rPr>
                <w:rFonts w:ascii="Arial" w:hAnsi="Arial" w:cs="Arial"/>
                <w:sz w:val="18"/>
                <w:szCs w:val="18"/>
              </w:rPr>
            </w:pPr>
            <w:r w:rsidRPr="007611C1">
              <w:rPr>
                <w:rFonts w:ascii="Arial" w:hAnsi="Arial" w:cs="Arial"/>
                <w:sz w:val="18"/>
                <w:szCs w:val="18"/>
              </w:rPr>
              <w:lastRenderedPageBreak/>
              <w:t>BE IT FURTHER RESOLVED, That the St. Lawrence-Lewis BOCES Board of Education agrees to assume its equitable share of the costs associated with Erie 1 BOCES negotiating the Agreements, and,</w:t>
            </w:r>
          </w:p>
          <w:p w:rsidR="007611C1" w:rsidRPr="007611C1" w:rsidRDefault="007611C1" w:rsidP="007611C1">
            <w:pPr>
              <w:ind w:left="1062" w:firstLine="450"/>
              <w:rPr>
                <w:rFonts w:ascii="Arial" w:hAnsi="Arial" w:cs="Arial"/>
                <w:sz w:val="18"/>
                <w:szCs w:val="18"/>
              </w:rPr>
            </w:pPr>
          </w:p>
          <w:p w:rsidR="007611C1" w:rsidRPr="007611C1" w:rsidRDefault="007611C1" w:rsidP="007611C1">
            <w:pPr>
              <w:ind w:left="1062" w:firstLine="450"/>
              <w:rPr>
                <w:rFonts w:ascii="Arial" w:hAnsi="Arial" w:cs="Arial"/>
                <w:sz w:val="18"/>
                <w:szCs w:val="18"/>
              </w:rPr>
            </w:pPr>
            <w:r w:rsidRPr="007611C1">
              <w:rPr>
                <w:rFonts w:ascii="Arial" w:hAnsi="Arial" w:cs="Arial"/>
                <w:sz w:val="18"/>
                <w:szCs w:val="18"/>
              </w:rPr>
              <w:t>BE IT FURTHER RESOLVED, That the St. Lawrence-Lewis BOCES Board of Education agrees (1) to abide by majority decisions of the participating BOCES on quality standards; (2) Erie 1 BOCES will negotiate contracts according to the majority recommendations; (3) that after contract agreement, it will conduct all purchasing arrangements directly with the vendor.</w:t>
            </w:r>
          </w:p>
          <w:p w:rsidR="007611C1" w:rsidRDefault="007611C1" w:rsidP="00D37CF8">
            <w:pPr>
              <w:rPr>
                <w:rFonts w:ascii="Arial" w:hAnsi="Arial" w:cs="Arial"/>
                <w:sz w:val="20"/>
                <w:szCs w:val="20"/>
              </w:rPr>
            </w:pPr>
          </w:p>
          <w:p w:rsidR="007611C1" w:rsidRDefault="007611C1" w:rsidP="00D37CF8">
            <w:pPr>
              <w:rPr>
                <w:rFonts w:ascii="Arial" w:hAnsi="Arial" w:cs="Arial"/>
                <w:sz w:val="20"/>
                <w:szCs w:val="20"/>
              </w:rPr>
            </w:pPr>
          </w:p>
          <w:p w:rsidR="007611C1" w:rsidRDefault="007611C1" w:rsidP="00D37CF8">
            <w:pPr>
              <w:rPr>
                <w:rFonts w:ascii="Arial" w:hAnsi="Arial" w:cs="Arial"/>
                <w:sz w:val="20"/>
                <w:szCs w:val="20"/>
              </w:rPr>
            </w:pPr>
          </w:p>
          <w:p w:rsidR="00D37CF8" w:rsidRPr="005847B8" w:rsidRDefault="00D37CF8" w:rsidP="00AF6F28">
            <w:pPr>
              <w:numPr>
                <w:ilvl w:val="0"/>
                <w:numId w:val="42"/>
              </w:numPr>
              <w:ind w:left="702" w:hanging="270"/>
              <w:rPr>
                <w:rFonts w:ascii="Arial" w:hAnsi="Arial" w:cs="Arial"/>
                <w:sz w:val="20"/>
                <w:szCs w:val="20"/>
                <w:u w:val="single"/>
              </w:rPr>
            </w:pPr>
            <w:r w:rsidRPr="005847B8">
              <w:rPr>
                <w:rFonts w:ascii="Arial" w:hAnsi="Arial" w:cs="Arial"/>
                <w:sz w:val="20"/>
                <w:szCs w:val="20"/>
                <w:u w:val="single"/>
              </w:rPr>
              <w:t>2021-2022 New York State Instructional Contract Consortium</w:t>
            </w:r>
          </w:p>
          <w:p w:rsidR="00D37CF8" w:rsidRDefault="00AF6F28" w:rsidP="00AF6F28">
            <w:pPr>
              <w:pStyle w:val="ListParagraph"/>
              <w:tabs>
                <w:tab w:val="left" w:pos="1080"/>
              </w:tabs>
              <w:spacing w:after="0" w:line="240" w:lineRule="auto"/>
              <w:ind w:left="702" w:hanging="270"/>
              <w:rPr>
                <w:rFonts w:ascii="Arial" w:hAnsi="Arial" w:cs="Arial"/>
                <w:sz w:val="21"/>
                <w:szCs w:val="21"/>
              </w:rPr>
            </w:pPr>
            <w:r>
              <w:rPr>
                <w:rFonts w:ascii="Arial" w:hAnsi="Arial" w:cs="Arial"/>
                <w:sz w:val="21"/>
                <w:szCs w:val="21"/>
              </w:rPr>
              <w:t xml:space="preserve">     </w:t>
            </w:r>
            <w:r w:rsidR="00D37CF8" w:rsidRPr="003427A6">
              <w:rPr>
                <w:rFonts w:ascii="Arial" w:hAnsi="Arial" w:cs="Arial"/>
                <w:sz w:val="21"/>
                <w:szCs w:val="21"/>
              </w:rPr>
              <w:t xml:space="preserve">(In accordance with </w:t>
            </w:r>
            <w:hyperlink r:id="rId26" w:history="1">
              <w:r w:rsidR="00D37CF8" w:rsidRPr="003427A6">
                <w:rPr>
                  <w:rStyle w:val="Hyperlink"/>
                  <w:rFonts w:ascii="Arial" w:hAnsi="Arial" w:cs="Arial"/>
                  <w:sz w:val="21"/>
                  <w:szCs w:val="21"/>
                </w:rPr>
                <w:t>Board Policy #4310</w:t>
              </w:r>
            </w:hyperlink>
            <w:r w:rsidR="00D37CF8" w:rsidRPr="003427A6">
              <w:rPr>
                <w:rFonts w:ascii="Arial" w:hAnsi="Arial" w:cs="Arial"/>
                <w:sz w:val="21"/>
                <w:szCs w:val="21"/>
              </w:rPr>
              <w:t xml:space="preserve"> – Purchasing Policy)</w:t>
            </w:r>
          </w:p>
          <w:p w:rsidR="00D37CF8" w:rsidRDefault="00D37CF8" w:rsidP="00D37CF8">
            <w:pPr>
              <w:pStyle w:val="ListParagraph"/>
              <w:tabs>
                <w:tab w:val="left" w:pos="1080"/>
              </w:tabs>
              <w:spacing w:after="0" w:line="240" w:lineRule="auto"/>
              <w:ind w:left="1440"/>
              <w:rPr>
                <w:rFonts w:ascii="Arial" w:hAnsi="Arial" w:cs="Arial"/>
                <w:sz w:val="21"/>
                <w:szCs w:val="21"/>
              </w:rPr>
            </w:pPr>
          </w:p>
          <w:p w:rsidR="00D37CF8" w:rsidRPr="007611C1" w:rsidRDefault="00D37CF8" w:rsidP="007611C1">
            <w:pPr>
              <w:tabs>
                <w:tab w:val="left" w:pos="1080"/>
              </w:tabs>
              <w:ind w:left="1332"/>
              <w:rPr>
                <w:rFonts w:ascii="Arial" w:hAnsi="Arial" w:cs="Arial"/>
                <w:sz w:val="20"/>
                <w:szCs w:val="20"/>
              </w:rPr>
            </w:pPr>
            <w:r w:rsidRPr="007611C1">
              <w:rPr>
                <w:rFonts w:ascii="Arial" w:hAnsi="Arial" w:cs="Arial"/>
                <w:sz w:val="20"/>
                <w:szCs w:val="20"/>
              </w:rPr>
              <w:t xml:space="preserve">St. Lawrence-Lewis BOCES will participate in the NYS Instructional Contract Consortium for the 2021-2022 school year.  We understand that each BOCES pays one center to RFP and bid instructional software applications which are procured through the Instructional Technology (6360) </w:t>
            </w:r>
            <w:proofErr w:type="spellStart"/>
            <w:r w:rsidRPr="007611C1">
              <w:rPr>
                <w:rFonts w:ascii="Arial" w:hAnsi="Arial" w:cs="Arial"/>
                <w:sz w:val="20"/>
                <w:szCs w:val="20"/>
              </w:rPr>
              <w:t>CoSers</w:t>
            </w:r>
            <w:proofErr w:type="spellEnd"/>
            <w:r w:rsidRPr="007611C1">
              <w:rPr>
                <w:rFonts w:ascii="Arial" w:hAnsi="Arial" w:cs="Arial"/>
                <w:sz w:val="20"/>
                <w:szCs w:val="20"/>
              </w:rPr>
              <w:t xml:space="preserve"> and supported by professional development and training through Model Schools (6368).  The cost associated is $5,000.</w:t>
            </w:r>
          </w:p>
          <w:p w:rsidR="004E0661" w:rsidRDefault="004E0661" w:rsidP="004E0661">
            <w:pPr>
              <w:rPr>
                <w:rFonts w:ascii="Arial" w:hAnsi="Arial" w:cs="Arial"/>
                <w:sz w:val="21"/>
                <w:szCs w:val="21"/>
              </w:rPr>
            </w:pPr>
          </w:p>
          <w:p w:rsidR="007611C1" w:rsidRDefault="007611C1" w:rsidP="004E0661">
            <w:pPr>
              <w:rPr>
                <w:rFonts w:ascii="Arial" w:hAnsi="Arial" w:cs="Arial"/>
                <w:sz w:val="21"/>
                <w:szCs w:val="21"/>
              </w:rPr>
            </w:pPr>
          </w:p>
          <w:p w:rsidR="007611C1" w:rsidRDefault="007611C1" w:rsidP="007611C1">
            <w:pPr>
              <w:pStyle w:val="ListParagraph"/>
              <w:numPr>
                <w:ilvl w:val="0"/>
                <w:numId w:val="44"/>
              </w:numPr>
              <w:shd w:val="clear" w:color="auto" w:fill="FFFFFF"/>
              <w:tabs>
                <w:tab w:val="left" w:pos="1080"/>
                <w:tab w:val="left" w:pos="1440"/>
              </w:tabs>
              <w:spacing w:after="0" w:line="240" w:lineRule="auto"/>
              <w:ind w:hanging="1008"/>
              <w:rPr>
                <w:rFonts w:ascii="Arial" w:hAnsi="Arial" w:cs="Arial"/>
                <w:sz w:val="21"/>
                <w:szCs w:val="21"/>
                <w:u w:val="single"/>
              </w:rPr>
            </w:pPr>
            <w:r>
              <w:rPr>
                <w:rFonts w:ascii="Arial" w:hAnsi="Arial" w:cs="Arial"/>
                <w:sz w:val="21"/>
                <w:szCs w:val="21"/>
                <w:u w:val="single"/>
              </w:rPr>
              <w:t>Appointment of School District Officer for 2020-2021</w:t>
            </w:r>
          </w:p>
          <w:p w:rsidR="007611C1" w:rsidRPr="007611C1" w:rsidRDefault="007611C1" w:rsidP="007611C1">
            <w:pPr>
              <w:pStyle w:val="ListParagraph"/>
              <w:shd w:val="clear" w:color="auto" w:fill="FFFFFF"/>
              <w:tabs>
                <w:tab w:val="left" w:pos="702"/>
              </w:tabs>
              <w:spacing w:after="0" w:line="240" w:lineRule="auto"/>
              <w:ind w:left="702" w:hanging="270"/>
              <w:rPr>
                <w:rFonts w:ascii="Arial" w:hAnsi="Arial" w:cs="Arial"/>
                <w:sz w:val="20"/>
                <w:szCs w:val="20"/>
              </w:rPr>
            </w:pPr>
            <w:r>
              <w:rPr>
                <w:rFonts w:ascii="Arial" w:hAnsi="Arial" w:cs="Arial"/>
                <w:sz w:val="21"/>
                <w:szCs w:val="21"/>
              </w:rPr>
              <w:t xml:space="preserve">           </w:t>
            </w:r>
            <w:r w:rsidRPr="007611C1">
              <w:rPr>
                <w:rFonts w:ascii="Arial" w:hAnsi="Arial" w:cs="Arial"/>
                <w:sz w:val="20"/>
                <w:szCs w:val="20"/>
              </w:rPr>
              <w:t xml:space="preserve">(In accordance with </w:t>
            </w:r>
            <w:hyperlink r:id="rId27" w:history="1">
              <w:r w:rsidRPr="007611C1">
                <w:rPr>
                  <w:rStyle w:val="Hyperlink"/>
                  <w:rFonts w:ascii="Arial" w:hAnsi="Arial" w:cs="Arial"/>
                  <w:sz w:val="20"/>
                  <w:szCs w:val="20"/>
                </w:rPr>
                <w:t>Board Policy #1438</w:t>
              </w:r>
            </w:hyperlink>
            <w:r w:rsidRPr="007611C1">
              <w:rPr>
                <w:rFonts w:ascii="Arial" w:hAnsi="Arial" w:cs="Arial"/>
                <w:sz w:val="20"/>
                <w:szCs w:val="20"/>
              </w:rPr>
              <w:t xml:space="preserve"> – Annual Organizational Mtg.)</w:t>
            </w:r>
          </w:p>
          <w:p w:rsidR="007611C1" w:rsidRDefault="007611C1" w:rsidP="007611C1">
            <w:pPr>
              <w:pStyle w:val="ListParagraph"/>
              <w:shd w:val="clear" w:color="auto" w:fill="FFFFFF"/>
              <w:tabs>
                <w:tab w:val="left" w:pos="1080"/>
                <w:tab w:val="left" w:pos="1440"/>
              </w:tabs>
              <w:spacing w:after="0" w:line="240" w:lineRule="auto"/>
              <w:ind w:left="1440"/>
              <w:rPr>
                <w:rFonts w:ascii="Arial" w:hAnsi="Arial" w:cs="Arial"/>
                <w:sz w:val="21"/>
                <w:szCs w:val="21"/>
              </w:rPr>
            </w:pPr>
          </w:p>
          <w:p w:rsidR="007611C1" w:rsidRDefault="007611C1" w:rsidP="007611C1">
            <w:pPr>
              <w:pStyle w:val="ListParagraph"/>
              <w:shd w:val="clear" w:color="auto" w:fill="FFFFFF"/>
              <w:tabs>
                <w:tab w:val="left" w:pos="1080"/>
                <w:tab w:val="left" w:pos="1440"/>
              </w:tabs>
              <w:spacing w:after="0" w:line="240" w:lineRule="auto"/>
              <w:ind w:left="1440"/>
              <w:rPr>
                <w:rFonts w:ascii="Arial" w:hAnsi="Arial" w:cs="Arial"/>
                <w:sz w:val="21"/>
                <w:szCs w:val="21"/>
              </w:rPr>
            </w:pPr>
            <w:r>
              <w:rPr>
                <w:rFonts w:ascii="Arial" w:hAnsi="Arial" w:cs="Arial"/>
                <w:sz w:val="21"/>
                <w:szCs w:val="21"/>
              </w:rPr>
              <w:tab/>
              <w:t xml:space="preserve">Claims Auditor – Julia Stevenson </w:t>
            </w:r>
          </w:p>
          <w:p w:rsidR="007611C1" w:rsidRDefault="007611C1" w:rsidP="004E0661">
            <w:pPr>
              <w:rPr>
                <w:rFonts w:ascii="Arial" w:hAnsi="Arial" w:cs="Arial"/>
                <w:sz w:val="21"/>
                <w:szCs w:val="21"/>
              </w:rPr>
            </w:pPr>
          </w:p>
          <w:p w:rsidR="00D37CF8" w:rsidRPr="006F18A9" w:rsidRDefault="00D37CF8" w:rsidP="00D37CF8">
            <w:pPr>
              <w:spacing w:line="259" w:lineRule="auto"/>
              <w:rPr>
                <w:rFonts w:ascii="Arial" w:hAnsi="Arial" w:cs="Arial"/>
                <w:sz w:val="21"/>
                <w:szCs w:val="21"/>
              </w:rPr>
            </w:pPr>
            <w:r w:rsidRPr="006F18A9">
              <w:rPr>
                <w:rFonts w:ascii="Arial" w:hAnsi="Arial" w:cs="Arial"/>
                <w:sz w:val="21"/>
                <w:szCs w:val="21"/>
              </w:rPr>
              <w:t xml:space="preserve">Yeas:  All members present </w:t>
            </w:r>
          </w:p>
          <w:p w:rsidR="00D37CF8" w:rsidRPr="00D37CF8" w:rsidRDefault="00D37CF8" w:rsidP="00D37CF8">
            <w:pPr>
              <w:spacing w:line="259" w:lineRule="auto"/>
              <w:rPr>
                <w:rFonts w:ascii="Arial" w:hAnsi="Arial" w:cs="Arial"/>
                <w:sz w:val="21"/>
                <w:szCs w:val="21"/>
              </w:rPr>
            </w:pPr>
            <w:r>
              <w:rPr>
                <w:rFonts w:ascii="Arial" w:hAnsi="Arial" w:cs="Arial"/>
                <w:sz w:val="21"/>
                <w:szCs w:val="21"/>
              </w:rPr>
              <w:t>Nays:  None</w:t>
            </w:r>
          </w:p>
          <w:p w:rsidR="00864719" w:rsidRPr="00A2116E" w:rsidRDefault="00864719" w:rsidP="00AC064D">
            <w:pPr>
              <w:rPr>
                <w:rFonts w:ascii="Arial" w:hAnsi="Arial" w:cs="Arial"/>
                <w:sz w:val="21"/>
                <w:szCs w:val="21"/>
              </w:rPr>
            </w:pPr>
          </w:p>
        </w:tc>
      </w:tr>
    </w:tbl>
    <w:tbl>
      <w:tblPr>
        <w:tblStyle w:val="TableGrid1"/>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6726D2" w:rsidRPr="006F18A9" w:rsidTr="00737C84">
        <w:tc>
          <w:tcPr>
            <w:tcW w:w="2345" w:type="dxa"/>
          </w:tcPr>
          <w:p w:rsidR="00CC6CBC" w:rsidRDefault="00CC6CBC" w:rsidP="00AA3CE6">
            <w:pPr>
              <w:rPr>
                <w:rFonts w:ascii="Arial" w:hAnsi="Arial" w:cs="Arial"/>
                <w:b/>
                <w:sz w:val="21"/>
                <w:szCs w:val="21"/>
              </w:rPr>
            </w:pPr>
          </w:p>
          <w:p w:rsidR="006726D2" w:rsidRPr="006F18A9" w:rsidRDefault="006726D2" w:rsidP="00AA3CE6">
            <w:pPr>
              <w:rPr>
                <w:rFonts w:ascii="Arial" w:hAnsi="Arial" w:cs="Arial"/>
                <w:b/>
                <w:sz w:val="21"/>
                <w:szCs w:val="21"/>
              </w:rPr>
            </w:pPr>
            <w:r w:rsidRPr="006F18A9">
              <w:rPr>
                <w:rFonts w:ascii="Arial" w:hAnsi="Arial" w:cs="Arial"/>
                <w:b/>
                <w:sz w:val="21"/>
                <w:szCs w:val="21"/>
              </w:rPr>
              <w:t>Reports:</w:t>
            </w:r>
          </w:p>
        </w:tc>
        <w:tc>
          <w:tcPr>
            <w:tcW w:w="7560" w:type="dxa"/>
            <w:shd w:val="clear" w:color="auto" w:fill="auto"/>
          </w:tcPr>
          <w:p w:rsidR="00E1709D" w:rsidRPr="004E0661" w:rsidRDefault="00E1709D" w:rsidP="00E1709D">
            <w:pPr>
              <w:shd w:val="clear" w:color="auto" w:fill="FFFFFF"/>
              <w:tabs>
                <w:tab w:val="left" w:pos="1080"/>
              </w:tabs>
              <w:spacing w:line="360" w:lineRule="auto"/>
              <w:rPr>
                <w:rFonts w:ascii="Arial" w:hAnsi="Arial" w:cs="Arial"/>
                <w:sz w:val="21"/>
                <w:szCs w:val="21"/>
              </w:rPr>
            </w:pPr>
          </w:p>
          <w:p w:rsidR="001B05B2" w:rsidRPr="008E05D3" w:rsidRDefault="00DF38B9" w:rsidP="001B05B2">
            <w:pPr>
              <w:tabs>
                <w:tab w:val="left" w:pos="1080"/>
              </w:tabs>
              <w:spacing w:line="360" w:lineRule="auto"/>
              <w:rPr>
                <w:rFonts w:ascii="Arial" w:hAnsi="Arial" w:cs="Arial"/>
                <w:sz w:val="21"/>
                <w:szCs w:val="21"/>
              </w:rPr>
            </w:pPr>
            <w:hyperlink r:id="rId28" w:history="1">
              <w:r w:rsidR="001B05B2" w:rsidRPr="008E05D3">
                <w:rPr>
                  <w:rStyle w:val="Hyperlink"/>
                  <w:rFonts w:ascii="Arial" w:hAnsi="Arial" w:cs="Arial"/>
                  <w:sz w:val="21"/>
                  <w:szCs w:val="21"/>
                </w:rPr>
                <w:t>Thomas R. Burns, District Superintendent</w:t>
              </w:r>
            </w:hyperlink>
          </w:p>
          <w:p w:rsidR="004E0661" w:rsidRPr="00C643E8" w:rsidRDefault="00DF38B9" w:rsidP="001B05B2">
            <w:pPr>
              <w:shd w:val="clear" w:color="auto" w:fill="FFFFFF"/>
              <w:tabs>
                <w:tab w:val="left" w:pos="1080"/>
              </w:tabs>
              <w:spacing w:line="360" w:lineRule="auto"/>
              <w:rPr>
                <w:rFonts w:ascii="Arial" w:hAnsi="Arial" w:cs="Arial"/>
                <w:color w:val="0000FF"/>
                <w:sz w:val="21"/>
                <w:szCs w:val="21"/>
                <w:u w:val="single"/>
              </w:rPr>
            </w:pPr>
            <w:hyperlink r:id="rId29" w:history="1">
              <w:r w:rsidR="001B05B2" w:rsidRPr="008E05D3">
                <w:rPr>
                  <w:rStyle w:val="Hyperlink"/>
                  <w:rFonts w:ascii="Arial" w:hAnsi="Arial" w:cs="Arial"/>
                  <w:sz w:val="21"/>
                  <w:szCs w:val="21"/>
                </w:rPr>
                <w:t xml:space="preserve">Darin </w:t>
              </w:r>
              <w:proofErr w:type="spellStart"/>
              <w:r w:rsidR="001B05B2" w:rsidRPr="008E05D3">
                <w:rPr>
                  <w:rStyle w:val="Hyperlink"/>
                  <w:rFonts w:ascii="Arial" w:hAnsi="Arial" w:cs="Arial"/>
                  <w:sz w:val="21"/>
                  <w:szCs w:val="21"/>
                </w:rPr>
                <w:t>Saiff</w:t>
              </w:r>
              <w:proofErr w:type="spellEnd"/>
              <w:r w:rsidR="001B05B2" w:rsidRPr="008E05D3">
                <w:rPr>
                  <w:rStyle w:val="Hyperlink"/>
                  <w:rFonts w:ascii="Arial" w:hAnsi="Arial" w:cs="Arial"/>
                  <w:sz w:val="21"/>
                  <w:szCs w:val="21"/>
                </w:rPr>
                <w:t>, Assistant Superintendent for Instruction</w:t>
              </w:r>
            </w:hyperlink>
          </w:p>
        </w:tc>
      </w:tr>
      <w:tr w:rsidR="00D12634" w:rsidRPr="006F18A9" w:rsidTr="00AA3CE6">
        <w:tc>
          <w:tcPr>
            <w:tcW w:w="2345" w:type="dxa"/>
          </w:tcPr>
          <w:p w:rsidR="00D12634" w:rsidRDefault="00D12634" w:rsidP="009F1E01">
            <w:pPr>
              <w:rPr>
                <w:rFonts w:ascii="Arial" w:hAnsi="Arial" w:cs="Arial"/>
                <w:b/>
                <w:sz w:val="21"/>
                <w:szCs w:val="21"/>
              </w:rPr>
            </w:pPr>
          </w:p>
          <w:p w:rsidR="00D12634" w:rsidRPr="006F18A9" w:rsidRDefault="00D12634" w:rsidP="009F1E01">
            <w:pPr>
              <w:rPr>
                <w:rFonts w:ascii="Arial" w:hAnsi="Arial" w:cs="Arial"/>
                <w:b/>
                <w:sz w:val="21"/>
                <w:szCs w:val="21"/>
              </w:rPr>
            </w:pPr>
            <w:r>
              <w:rPr>
                <w:rFonts w:ascii="Arial" w:hAnsi="Arial" w:cs="Arial"/>
                <w:b/>
                <w:sz w:val="21"/>
                <w:szCs w:val="21"/>
              </w:rPr>
              <w:t>Discussion Items:</w:t>
            </w:r>
          </w:p>
        </w:tc>
        <w:tc>
          <w:tcPr>
            <w:tcW w:w="7560" w:type="dxa"/>
          </w:tcPr>
          <w:p w:rsidR="00D12634" w:rsidRDefault="00D12634" w:rsidP="009F1E01">
            <w:pPr>
              <w:rPr>
                <w:rFonts w:ascii="Arial" w:hAnsi="Arial" w:cs="Arial"/>
                <w:sz w:val="21"/>
                <w:szCs w:val="21"/>
              </w:rPr>
            </w:pPr>
          </w:p>
          <w:p w:rsidR="00C643E8" w:rsidRDefault="001B05B2" w:rsidP="001B05B2">
            <w:pPr>
              <w:rPr>
                <w:rFonts w:ascii="Arial" w:hAnsi="Arial" w:cs="Arial"/>
                <w:sz w:val="21"/>
                <w:szCs w:val="21"/>
              </w:rPr>
            </w:pPr>
            <w:r>
              <w:rPr>
                <w:rFonts w:ascii="Arial" w:hAnsi="Arial" w:cs="Arial"/>
                <w:sz w:val="21"/>
                <w:szCs w:val="21"/>
              </w:rPr>
              <w:t>None</w:t>
            </w:r>
          </w:p>
          <w:p w:rsidR="001B05B2" w:rsidRPr="006A4358" w:rsidRDefault="001B05B2" w:rsidP="001B05B2">
            <w:pPr>
              <w:rPr>
                <w:rFonts w:ascii="Arial" w:hAnsi="Arial" w:cs="Arial"/>
                <w:sz w:val="21"/>
                <w:szCs w:val="21"/>
              </w:rPr>
            </w:pPr>
          </w:p>
        </w:tc>
      </w:tr>
      <w:tr w:rsidR="009F1E01" w:rsidRPr="006F18A9" w:rsidTr="00AA3CE6">
        <w:tc>
          <w:tcPr>
            <w:tcW w:w="2345" w:type="dxa"/>
          </w:tcPr>
          <w:p w:rsidR="009F1E01" w:rsidRPr="006F18A9" w:rsidRDefault="009F1E01" w:rsidP="009F1E01">
            <w:pPr>
              <w:rPr>
                <w:rFonts w:ascii="Arial" w:hAnsi="Arial" w:cs="Arial"/>
                <w:b/>
                <w:sz w:val="21"/>
                <w:szCs w:val="21"/>
              </w:rPr>
            </w:pPr>
          </w:p>
          <w:p w:rsidR="009F1E01" w:rsidRPr="006F18A9" w:rsidRDefault="009F1E01" w:rsidP="009F1E01">
            <w:pPr>
              <w:rPr>
                <w:rFonts w:ascii="Arial" w:hAnsi="Arial" w:cs="Arial"/>
                <w:b/>
                <w:sz w:val="21"/>
                <w:szCs w:val="21"/>
              </w:rPr>
            </w:pPr>
            <w:r w:rsidRPr="006F18A9">
              <w:rPr>
                <w:rFonts w:ascii="Arial" w:hAnsi="Arial" w:cs="Arial"/>
                <w:b/>
                <w:sz w:val="21"/>
                <w:szCs w:val="21"/>
              </w:rPr>
              <w:t>Informational Items:</w:t>
            </w:r>
          </w:p>
        </w:tc>
        <w:tc>
          <w:tcPr>
            <w:tcW w:w="7560" w:type="dxa"/>
          </w:tcPr>
          <w:p w:rsidR="009F1E01" w:rsidRDefault="009F1E01" w:rsidP="009F1E01">
            <w:pPr>
              <w:rPr>
                <w:rFonts w:ascii="Arial" w:hAnsi="Arial" w:cs="Arial"/>
                <w:sz w:val="21"/>
                <w:szCs w:val="21"/>
              </w:rPr>
            </w:pPr>
          </w:p>
          <w:p w:rsidR="005A6AF3" w:rsidRDefault="00C643E8" w:rsidP="005A6AF3">
            <w:pPr>
              <w:rPr>
                <w:rFonts w:ascii="Arial" w:hAnsi="Arial" w:cs="Arial"/>
                <w:sz w:val="21"/>
                <w:szCs w:val="21"/>
              </w:rPr>
            </w:pPr>
            <w:r>
              <w:rPr>
                <w:rFonts w:ascii="Arial" w:hAnsi="Arial" w:cs="Arial"/>
                <w:sz w:val="21"/>
                <w:szCs w:val="21"/>
              </w:rPr>
              <w:t xml:space="preserve">Update on Facilities – K. </w:t>
            </w:r>
            <w:proofErr w:type="spellStart"/>
            <w:r>
              <w:rPr>
                <w:rFonts w:ascii="Arial" w:hAnsi="Arial" w:cs="Arial"/>
                <w:sz w:val="21"/>
                <w:szCs w:val="21"/>
              </w:rPr>
              <w:t>Perretta</w:t>
            </w:r>
            <w:proofErr w:type="spellEnd"/>
          </w:p>
          <w:p w:rsidR="00577241" w:rsidRPr="006F18A9" w:rsidRDefault="00577241" w:rsidP="00C72C86">
            <w:pPr>
              <w:rPr>
                <w:rFonts w:ascii="Arial" w:hAnsi="Arial" w:cs="Arial"/>
                <w:sz w:val="21"/>
                <w:szCs w:val="21"/>
              </w:rPr>
            </w:pPr>
          </w:p>
        </w:tc>
      </w:tr>
      <w:tr w:rsidR="00EF0577" w:rsidRPr="006F18A9" w:rsidTr="00AA3CE6">
        <w:tc>
          <w:tcPr>
            <w:tcW w:w="2345" w:type="dxa"/>
          </w:tcPr>
          <w:p w:rsidR="00EF0577" w:rsidRDefault="00EF0577" w:rsidP="00EF0577">
            <w:pPr>
              <w:rPr>
                <w:rFonts w:ascii="Arial" w:hAnsi="Arial" w:cs="Arial"/>
                <w:b/>
                <w:sz w:val="21"/>
                <w:szCs w:val="21"/>
              </w:rPr>
            </w:pPr>
          </w:p>
          <w:p w:rsidR="00EF0577" w:rsidRDefault="00EF0577" w:rsidP="00EF0577">
            <w:pPr>
              <w:rPr>
                <w:rFonts w:ascii="Arial" w:hAnsi="Arial" w:cs="Arial"/>
                <w:b/>
                <w:sz w:val="21"/>
                <w:szCs w:val="21"/>
              </w:rPr>
            </w:pPr>
            <w:r>
              <w:rPr>
                <w:rFonts w:ascii="Arial" w:hAnsi="Arial" w:cs="Arial"/>
                <w:b/>
                <w:sz w:val="21"/>
                <w:szCs w:val="21"/>
              </w:rPr>
              <w:t>Presentations:</w:t>
            </w:r>
          </w:p>
        </w:tc>
        <w:tc>
          <w:tcPr>
            <w:tcW w:w="7560" w:type="dxa"/>
          </w:tcPr>
          <w:p w:rsidR="00EF0577" w:rsidRDefault="00EF0577" w:rsidP="00EF0577">
            <w:pPr>
              <w:rPr>
                <w:rFonts w:ascii="Arial" w:hAnsi="Arial" w:cs="Arial"/>
                <w:sz w:val="21"/>
                <w:szCs w:val="21"/>
              </w:rPr>
            </w:pPr>
          </w:p>
          <w:p w:rsidR="004E0661" w:rsidRDefault="00D37CF8" w:rsidP="00D37CF8">
            <w:pPr>
              <w:rPr>
                <w:rFonts w:ascii="Arial" w:hAnsi="Arial" w:cs="Arial"/>
                <w:sz w:val="21"/>
                <w:szCs w:val="21"/>
              </w:rPr>
            </w:pPr>
            <w:r>
              <w:rPr>
                <w:rFonts w:ascii="Arial" w:hAnsi="Arial" w:cs="Arial"/>
                <w:sz w:val="21"/>
                <w:szCs w:val="21"/>
              </w:rPr>
              <w:t>None</w:t>
            </w:r>
          </w:p>
          <w:p w:rsidR="00D37CF8" w:rsidRPr="006F18A9" w:rsidRDefault="00D37CF8" w:rsidP="00D37CF8">
            <w:pPr>
              <w:rPr>
                <w:rFonts w:ascii="Arial" w:hAnsi="Arial" w:cs="Arial"/>
                <w:sz w:val="21"/>
                <w:szCs w:val="21"/>
              </w:rPr>
            </w:pPr>
          </w:p>
        </w:tc>
      </w:tr>
      <w:tr w:rsidR="00D37CF8" w:rsidRPr="006F18A9" w:rsidTr="00AA3CE6">
        <w:tc>
          <w:tcPr>
            <w:tcW w:w="2345" w:type="dxa"/>
          </w:tcPr>
          <w:p w:rsidR="00D37CF8" w:rsidRDefault="00D37CF8" w:rsidP="00EF0577">
            <w:pPr>
              <w:rPr>
                <w:rFonts w:ascii="Arial" w:hAnsi="Arial" w:cs="Arial"/>
                <w:b/>
                <w:sz w:val="21"/>
                <w:szCs w:val="21"/>
              </w:rPr>
            </w:pPr>
          </w:p>
          <w:p w:rsidR="00D37CF8" w:rsidRDefault="00D37CF8" w:rsidP="00EF0577">
            <w:pPr>
              <w:rPr>
                <w:rFonts w:ascii="Arial" w:hAnsi="Arial" w:cs="Arial"/>
                <w:b/>
                <w:sz w:val="21"/>
                <w:szCs w:val="21"/>
              </w:rPr>
            </w:pPr>
            <w:r>
              <w:rPr>
                <w:rFonts w:ascii="Arial" w:hAnsi="Arial" w:cs="Arial"/>
                <w:b/>
                <w:sz w:val="21"/>
                <w:szCs w:val="21"/>
              </w:rPr>
              <w:t>Other:</w:t>
            </w:r>
          </w:p>
        </w:tc>
        <w:tc>
          <w:tcPr>
            <w:tcW w:w="7560" w:type="dxa"/>
          </w:tcPr>
          <w:p w:rsidR="00D37CF8" w:rsidRDefault="00D37CF8" w:rsidP="00EF0577">
            <w:pPr>
              <w:rPr>
                <w:rFonts w:ascii="Arial" w:hAnsi="Arial" w:cs="Arial"/>
                <w:sz w:val="21"/>
                <w:szCs w:val="21"/>
              </w:rPr>
            </w:pPr>
          </w:p>
          <w:p w:rsidR="00D37CF8" w:rsidRPr="00D37CF8" w:rsidRDefault="00D37CF8" w:rsidP="00D37CF8">
            <w:pPr>
              <w:pStyle w:val="ListParagraph"/>
              <w:numPr>
                <w:ilvl w:val="0"/>
                <w:numId w:val="42"/>
              </w:numPr>
              <w:tabs>
                <w:tab w:val="left" w:pos="1080"/>
              </w:tabs>
              <w:spacing w:after="0" w:line="240" w:lineRule="auto"/>
              <w:ind w:left="612" w:hanging="612"/>
              <w:rPr>
                <w:rFonts w:ascii="Arial" w:hAnsi="Arial" w:cs="Arial"/>
                <w:sz w:val="21"/>
                <w:szCs w:val="21"/>
                <w:u w:val="single"/>
              </w:rPr>
            </w:pPr>
            <w:r w:rsidRPr="00D37CF8">
              <w:rPr>
                <w:rFonts w:ascii="Arial" w:hAnsi="Arial" w:cs="Arial"/>
                <w:sz w:val="21"/>
                <w:szCs w:val="21"/>
                <w:u w:val="single"/>
              </w:rPr>
              <w:t>Annual Meeting Review</w:t>
            </w:r>
          </w:p>
          <w:p w:rsidR="00D37CF8" w:rsidRPr="00D37CF8" w:rsidRDefault="00D37CF8" w:rsidP="00D37CF8">
            <w:pPr>
              <w:tabs>
                <w:tab w:val="left" w:pos="1080"/>
              </w:tabs>
              <w:ind w:left="612"/>
              <w:rPr>
                <w:rFonts w:ascii="Arial" w:hAnsi="Arial" w:cs="Arial"/>
                <w:sz w:val="21"/>
                <w:szCs w:val="21"/>
              </w:rPr>
            </w:pPr>
            <w:r w:rsidRPr="00D37CF8">
              <w:rPr>
                <w:rFonts w:ascii="Arial" w:hAnsi="Arial" w:cs="Arial"/>
                <w:sz w:val="21"/>
                <w:szCs w:val="21"/>
              </w:rPr>
              <w:t xml:space="preserve">(In accordance with </w:t>
            </w:r>
            <w:hyperlink r:id="rId30" w:history="1">
              <w:r w:rsidRPr="00D37CF8">
                <w:rPr>
                  <w:rStyle w:val="Hyperlink"/>
                  <w:rFonts w:ascii="Arial" w:hAnsi="Arial" w:cs="Arial"/>
                  <w:sz w:val="21"/>
                  <w:szCs w:val="21"/>
                </w:rPr>
                <w:t>Board Policy #1437</w:t>
              </w:r>
            </w:hyperlink>
            <w:r w:rsidRPr="00D37CF8">
              <w:rPr>
                <w:rFonts w:ascii="Arial" w:hAnsi="Arial" w:cs="Arial"/>
                <w:sz w:val="21"/>
                <w:szCs w:val="21"/>
              </w:rPr>
              <w:t xml:space="preserve"> – Annual Meeting)</w:t>
            </w:r>
          </w:p>
          <w:p w:rsidR="00D37CF8" w:rsidRPr="006219D2" w:rsidRDefault="00D37CF8" w:rsidP="00D37CF8">
            <w:pPr>
              <w:pStyle w:val="ListParagraph"/>
              <w:tabs>
                <w:tab w:val="left" w:pos="1080"/>
              </w:tabs>
              <w:spacing w:after="0" w:line="240" w:lineRule="auto"/>
              <w:ind w:left="612"/>
              <w:rPr>
                <w:rFonts w:ascii="Arial" w:hAnsi="Arial" w:cs="Arial"/>
                <w:sz w:val="21"/>
                <w:szCs w:val="21"/>
              </w:rPr>
            </w:pPr>
          </w:p>
          <w:p w:rsidR="00D37CF8" w:rsidRPr="00D37CF8" w:rsidRDefault="00DF38B9" w:rsidP="00D37CF8">
            <w:pPr>
              <w:tabs>
                <w:tab w:val="left" w:pos="1080"/>
              </w:tabs>
              <w:ind w:left="612"/>
              <w:rPr>
                <w:rFonts w:ascii="Arial" w:hAnsi="Arial" w:cs="Arial"/>
                <w:sz w:val="21"/>
                <w:szCs w:val="21"/>
              </w:rPr>
            </w:pPr>
            <w:hyperlink r:id="rId31" w:history="1">
              <w:r w:rsidR="00D37CF8" w:rsidRPr="00D37CF8">
                <w:rPr>
                  <w:rStyle w:val="Hyperlink"/>
                  <w:rFonts w:ascii="Arial" w:hAnsi="Arial" w:cs="Arial"/>
                  <w:sz w:val="21"/>
                  <w:szCs w:val="21"/>
                </w:rPr>
                <w:t>Summary of Tentative Administrative, Capital, and Program Budgets for 2021-2022</w:t>
              </w:r>
            </w:hyperlink>
          </w:p>
          <w:p w:rsidR="00D37CF8" w:rsidRPr="006219D2" w:rsidRDefault="00D37CF8" w:rsidP="00D37CF8">
            <w:pPr>
              <w:pStyle w:val="ListParagraph"/>
              <w:tabs>
                <w:tab w:val="left" w:pos="1080"/>
              </w:tabs>
              <w:spacing w:after="0" w:line="240" w:lineRule="auto"/>
              <w:ind w:left="612"/>
              <w:rPr>
                <w:rFonts w:ascii="Arial" w:hAnsi="Arial" w:cs="Arial"/>
                <w:sz w:val="21"/>
                <w:szCs w:val="21"/>
              </w:rPr>
            </w:pPr>
          </w:p>
          <w:p w:rsidR="00D37CF8" w:rsidRPr="00D37CF8" w:rsidRDefault="00D37CF8" w:rsidP="00D37CF8">
            <w:pPr>
              <w:tabs>
                <w:tab w:val="left" w:pos="1080"/>
              </w:tabs>
              <w:ind w:left="612"/>
              <w:rPr>
                <w:rFonts w:ascii="Arial" w:hAnsi="Arial" w:cs="Arial"/>
                <w:sz w:val="21"/>
                <w:szCs w:val="21"/>
              </w:rPr>
            </w:pPr>
            <w:r w:rsidRPr="00D37CF8">
              <w:rPr>
                <w:rFonts w:ascii="Arial" w:hAnsi="Arial" w:cs="Arial"/>
                <w:sz w:val="21"/>
                <w:szCs w:val="21"/>
              </w:rPr>
              <w:t xml:space="preserve">(In accordance with </w:t>
            </w:r>
            <w:hyperlink r:id="rId32" w:history="1">
              <w:r w:rsidRPr="00D37CF8">
                <w:rPr>
                  <w:rStyle w:val="Hyperlink"/>
                  <w:rFonts w:ascii="Arial" w:hAnsi="Arial" w:cs="Arial"/>
                  <w:sz w:val="21"/>
                  <w:szCs w:val="21"/>
                </w:rPr>
                <w:t>Board Policy #1310</w:t>
              </w:r>
            </w:hyperlink>
            <w:r w:rsidRPr="00D37CF8">
              <w:rPr>
                <w:rFonts w:ascii="Arial" w:hAnsi="Arial" w:cs="Arial"/>
                <w:sz w:val="21"/>
                <w:szCs w:val="21"/>
              </w:rPr>
              <w:t xml:space="preserve"> – Power and Duties of the Board and its Officer, in accordance with </w:t>
            </w:r>
            <w:hyperlink r:id="rId33" w:history="1">
              <w:r w:rsidRPr="00D37CF8">
                <w:rPr>
                  <w:rStyle w:val="Hyperlink"/>
                  <w:rFonts w:ascii="Arial" w:hAnsi="Arial" w:cs="Arial"/>
                  <w:sz w:val="21"/>
                  <w:szCs w:val="21"/>
                </w:rPr>
                <w:t>Board Policy #4110</w:t>
              </w:r>
            </w:hyperlink>
            <w:r w:rsidRPr="00D37CF8">
              <w:rPr>
                <w:rFonts w:ascii="Arial" w:hAnsi="Arial" w:cs="Arial"/>
                <w:sz w:val="21"/>
                <w:szCs w:val="21"/>
              </w:rPr>
              <w:t xml:space="preserve"> – Budget Planning and Preparation, and in accordance with </w:t>
            </w:r>
            <w:hyperlink r:id="rId34" w:history="1">
              <w:r w:rsidRPr="00D37CF8">
                <w:rPr>
                  <w:rStyle w:val="Hyperlink"/>
                  <w:rFonts w:ascii="Arial" w:hAnsi="Arial" w:cs="Arial"/>
                  <w:sz w:val="21"/>
                  <w:szCs w:val="21"/>
                </w:rPr>
                <w:t>Board Policy #4120</w:t>
              </w:r>
            </w:hyperlink>
            <w:r w:rsidRPr="00D37CF8">
              <w:rPr>
                <w:rFonts w:ascii="Arial" w:hAnsi="Arial" w:cs="Arial"/>
                <w:sz w:val="21"/>
                <w:szCs w:val="21"/>
              </w:rPr>
              <w:t xml:space="preserve"> – Budget Development and Adoption)</w:t>
            </w:r>
          </w:p>
          <w:p w:rsidR="00D37CF8" w:rsidRPr="006219D2" w:rsidRDefault="00D37CF8" w:rsidP="00D37CF8">
            <w:pPr>
              <w:pStyle w:val="ListParagraph"/>
              <w:tabs>
                <w:tab w:val="left" w:pos="1080"/>
              </w:tabs>
              <w:spacing w:after="0" w:line="240" w:lineRule="auto"/>
              <w:ind w:left="612"/>
              <w:rPr>
                <w:rFonts w:ascii="Arial" w:hAnsi="Arial" w:cs="Arial"/>
                <w:sz w:val="21"/>
                <w:szCs w:val="21"/>
              </w:rPr>
            </w:pPr>
          </w:p>
          <w:p w:rsidR="00D37CF8" w:rsidRPr="00D37CF8" w:rsidRDefault="00D37CF8" w:rsidP="00D37CF8">
            <w:pPr>
              <w:tabs>
                <w:tab w:val="left" w:pos="1080"/>
              </w:tabs>
              <w:ind w:left="612"/>
              <w:rPr>
                <w:rFonts w:ascii="Arial" w:hAnsi="Arial" w:cs="Arial"/>
                <w:sz w:val="21"/>
                <w:szCs w:val="21"/>
              </w:rPr>
            </w:pPr>
            <w:r w:rsidRPr="00D37CF8">
              <w:rPr>
                <w:rFonts w:ascii="Arial" w:hAnsi="Arial" w:cs="Arial"/>
                <w:sz w:val="21"/>
                <w:szCs w:val="21"/>
              </w:rPr>
              <w:lastRenderedPageBreak/>
              <w:t>Action will be requested to adopt the BOCES Administrative, Capital, and Program Budgets for 2021-2022 at the May 13, 2021 meeting of the Board of Cooperative Educational Services.  This action can be initiated after the component boards of education have voted on the BOCES Administrative Budget, as presented at the BOCES Annual Meeting.  The voting date, April 19, 2021, was designated by the BOCES Board President, pursuant to §1950 subdivision 2-a (b) of the Education Law of the State of New York.</w:t>
            </w:r>
          </w:p>
          <w:p w:rsidR="00D37CF8" w:rsidRDefault="00D37CF8" w:rsidP="00D37CF8">
            <w:pPr>
              <w:pStyle w:val="ListParagraph"/>
              <w:tabs>
                <w:tab w:val="left" w:pos="1080"/>
              </w:tabs>
              <w:spacing w:after="0" w:line="240" w:lineRule="auto"/>
              <w:ind w:left="1080"/>
              <w:rPr>
                <w:rFonts w:ascii="Arial" w:hAnsi="Arial" w:cs="Arial"/>
                <w:sz w:val="21"/>
                <w:szCs w:val="21"/>
                <w:u w:val="single"/>
              </w:rPr>
            </w:pPr>
          </w:p>
          <w:p w:rsidR="00D37CF8" w:rsidRDefault="00D37CF8" w:rsidP="00D37CF8">
            <w:pPr>
              <w:pStyle w:val="ListParagraph"/>
              <w:tabs>
                <w:tab w:val="left" w:pos="1080"/>
              </w:tabs>
              <w:spacing w:after="0" w:line="240" w:lineRule="auto"/>
              <w:ind w:left="1080"/>
              <w:rPr>
                <w:rFonts w:ascii="Arial" w:hAnsi="Arial" w:cs="Arial"/>
                <w:sz w:val="21"/>
                <w:szCs w:val="21"/>
                <w:u w:val="single"/>
              </w:rPr>
            </w:pPr>
          </w:p>
          <w:p w:rsidR="00D37CF8" w:rsidRPr="00D37CF8" w:rsidRDefault="00DF38B9" w:rsidP="00D37CF8">
            <w:pPr>
              <w:pStyle w:val="ListParagraph"/>
              <w:numPr>
                <w:ilvl w:val="0"/>
                <w:numId w:val="42"/>
              </w:numPr>
              <w:tabs>
                <w:tab w:val="left" w:pos="1080"/>
              </w:tabs>
              <w:spacing w:after="0" w:line="240" w:lineRule="auto"/>
              <w:ind w:left="702" w:hanging="702"/>
              <w:rPr>
                <w:rFonts w:ascii="Arial" w:hAnsi="Arial" w:cs="Arial"/>
                <w:sz w:val="21"/>
                <w:szCs w:val="21"/>
              </w:rPr>
            </w:pPr>
            <w:hyperlink r:id="rId35" w:history="1">
              <w:r w:rsidR="00D37CF8" w:rsidRPr="00D37CF8">
                <w:rPr>
                  <w:rStyle w:val="Hyperlink"/>
                  <w:rFonts w:ascii="Arial" w:hAnsi="Arial" w:cs="Arial"/>
                  <w:sz w:val="21"/>
                  <w:szCs w:val="21"/>
                </w:rPr>
                <w:t>Quarterly Claims Report</w:t>
              </w:r>
            </w:hyperlink>
            <w:r w:rsidR="00D37CF8" w:rsidRPr="00D37CF8">
              <w:rPr>
                <w:rFonts w:ascii="Arial" w:hAnsi="Arial" w:cs="Arial"/>
                <w:sz w:val="21"/>
                <w:szCs w:val="21"/>
              </w:rPr>
              <w:t xml:space="preserve"> (January – March 2021)</w:t>
            </w:r>
          </w:p>
          <w:p w:rsidR="00D37CF8" w:rsidRDefault="00D37CF8" w:rsidP="00EF0577">
            <w:pPr>
              <w:rPr>
                <w:rFonts w:ascii="Arial" w:hAnsi="Arial" w:cs="Arial"/>
                <w:sz w:val="21"/>
                <w:szCs w:val="21"/>
              </w:rPr>
            </w:pPr>
          </w:p>
        </w:tc>
      </w:tr>
    </w:tbl>
    <w:tbl>
      <w:tblPr>
        <w:tblStyle w:val="TableGrid"/>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8E05D3" w:rsidRPr="006F18A9" w:rsidTr="008E05D3">
        <w:tc>
          <w:tcPr>
            <w:tcW w:w="2345" w:type="dxa"/>
          </w:tcPr>
          <w:p w:rsidR="008E05D3" w:rsidRDefault="008E05D3" w:rsidP="00AA3CE6">
            <w:pPr>
              <w:rPr>
                <w:rFonts w:ascii="Arial" w:hAnsi="Arial" w:cs="Arial"/>
                <w:b/>
                <w:sz w:val="21"/>
                <w:szCs w:val="21"/>
              </w:rPr>
            </w:pPr>
          </w:p>
          <w:p w:rsidR="008E05D3" w:rsidRDefault="008E05D3" w:rsidP="00AA3CE6">
            <w:pPr>
              <w:rPr>
                <w:rFonts w:ascii="Arial" w:hAnsi="Arial" w:cs="Arial"/>
                <w:b/>
                <w:sz w:val="21"/>
                <w:szCs w:val="21"/>
              </w:rPr>
            </w:pPr>
            <w:r>
              <w:rPr>
                <w:rFonts w:ascii="Arial" w:hAnsi="Arial" w:cs="Arial"/>
                <w:b/>
                <w:sz w:val="21"/>
                <w:szCs w:val="21"/>
              </w:rPr>
              <w:t>No. 2021- 096</w:t>
            </w:r>
          </w:p>
          <w:p w:rsidR="008E05D3" w:rsidRDefault="008E05D3" w:rsidP="00AA3CE6">
            <w:pPr>
              <w:rPr>
                <w:rFonts w:ascii="Arial" w:hAnsi="Arial" w:cs="Arial"/>
                <w:b/>
                <w:sz w:val="21"/>
                <w:szCs w:val="21"/>
              </w:rPr>
            </w:pPr>
            <w:r>
              <w:rPr>
                <w:rFonts w:ascii="Arial" w:hAnsi="Arial" w:cs="Arial"/>
                <w:b/>
                <w:sz w:val="21"/>
                <w:szCs w:val="21"/>
              </w:rPr>
              <w:t>EXECUTIVE SESSION</w:t>
            </w:r>
          </w:p>
        </w:tc>
        <w:tc>
          <w:tcPr>
            <w:tcW w:w="7560" w:type="dxa"/>
          </w:tcPr>
          <w:p w:rsidR="008E05D3" w:rsidRDefault="008E05D3" w:rsidP="00AA3CE6">
            <w:pPr>
              <w:tabs>
                <w:tab w:val="left" w:pos="1080"/>
              </w:tabs>
              <w:rPr>
                <w:rFonts w:ascii="Arial" w:hAnsi="Arial" w:cs="Arial"/>
                <w:sz w:val="21"/>
                <w:szCs w:val="21"/>
              </w:rPr>
            </w:pPr>
          </w:p>
          <w:p w:rsidR="008E05D3" w:rsidRDefault="008E05D3" w:rsidP="008E05D3">
            <w:pPr>
              <w:rPr>
                <w:rFonts w:ascii="Arial" w:hAnsi="Arial" w:cs="Arial"/>
                <w:sz w:val="21"/>
                <w:szCs w:val="21"/>
              </w:rPr>
            </w:pPr>
            <w:r>
              <w:rPr>
                <w:rFonts w:ascii="Arial" w:hAnsi="Arial" w:cs="Arial"/>
                <w:sz w:val="21"/>
                <w:szCs w:val="21"/>
              </w:rPr>
              <w:t xml:space="preserve">Motion made by </w:t>
            </w:r>
            <w:r w:rsidR="005245A4">
              <w:rPr>
                <w:rFonts w:ascii="Arial" w:hAnsi="Arial" w:cs="Arial"/>
                <w:sz w:val="21"/>
                <w:szCs w:val="21"/>
              </w:rPr>
              <w:t>Miller</w:t>
            </w:r>
            <w:r>
              <w:rPr>
                <w:rFonts w:ascii="Arial" w:hAnsi="Arial" w:cs="Arial"/>
                <w:sz w:val="21"/>
                <w:szCs w:val="21"/>
              </w:rPr>
              <w:t xml:space="preserve"> seconded by </w:t>
            </w:r>
            <w:r w:rsidR="005245A4">
              <w:rPr>
                <w:rFonts w:ascii="Arial" w:hAnsi="Arial" w:cs="Arial"/>
                <w:sz w:val="21"/>
                <w:szCs w:val="21"/>
              </w:rPr>
              <w:t>McLean</w:t>
            </w:r>
            <w:r>
              <w:rPr>
                <w:rFonts w:ascii="Arial" w:hAnsi="Arial" w:cs="Arial"/>
                <w:sz w:val="21"/>
                <w:szCs w:val="21"/>
              </w:rPr>
              <w:t>.</w:t>
            </w:r>
          </w:p>
          <w:p w:rsidR="008E05D3" w:rsidRDefault="008E05D3" w:rsidP="008E05D3">
            <w:pPr>
              <w:rPr>
                <w:rFonts w:ascii="Arial" w:hAnsi="Arial" w:cs="Arial"/>
                <w:sz w:val="21"/>
                <w:szCs w:val="21"/>
              </w:rPr>
            </w:pPr>
          </w:p>
          <w:p w:rsidR="008E05D3" w:rsidRDefault="008E05D3" w:rsidP="008E05D3">
            <w:pPr>
              <w:tabs>
                <w:tab w:val="left" w:pos="1080"/>
              </w:tabs>
              <w:rPr>
                <w:rFonts w:ascii="Arial" w:hAnsi="Arial" w:cs="Arial"/>
                <w:sz w:val="21"/>
                <w:szCs w:val="21"/>
              </w:rPr>
            </w:pPr>
            <w:r w:rsidRPr="00BD1193">
              <w:rPr>
                <w:rFonts w:ascii="Arial" w:hAnsi="Arial" w:cs="Arial"/>
                <w:sz w:val="21"/>
                <w:szCs w:val="21"/>
              </w:rPr>
              <w:t>Resolved, that the Board of Education of the St. Lawrence-Lewis BOCES, upon the recommendation of District Superintendent Burns, does hereby approve</w:t>
            </w:r>
            <w:r>
              <w:rPr>
                <w:rFonts w:ascii="Arial" w:hAnsi="Arial" w:cs="Arial"/>
                <w:sz w:val="21"/>
                <w:szCs w:val="21"/>
              </w:rPr>
              <w:t xml:space="preserve"> entering into executive session at </w:t>
            </w:r>
            <w:r w:rsidR="005245A4">
              <w:rPr>
                <w:rFonts w:ascii="Arial" w:hAnsi="Arial" w:cs="Arial"/>
                <w:sz w:val="21"/>
                <w:szCs w:val="21"/>
              </w:rPr>
              <w:t>5:05</w:t>
            </w:r>
            <w:r>
              <w:rPr>
                <w:rFonts w:ascii="Arial" w:hAnsi="Arial" w:cs="Arial"/>
                <w:sz w:val="21"/>
                <w:szCs w:val="21"/>
              </w:rPr>
              <w:t xml:space="preserve"> pm for the purpose </w:t>
            </w:r>
            <w:r w:rsidR="00886BB2">
              <w:rPr>
                <w:rFonts w:ascii="Arial" w:hAnsi="Arial" w:cs="Arial"/>
                <w:sz w:val="21"/>
                <w:szCs w:val="21"/>
              </w:rPr>
              <w:t>of collective negotiations pursuant to article 14 of the Civil Service Law.</w:t>
            </w:r>
          </w:p>
          <w:p w:rsidR="008E05D3" w:rsidRDefault="008E05D3" w:rsidP="008E05D3">
            <w:pPr>
              <w:tabs>
                <w:tab w:val="left" w:pos="1080"/>
              </w:tabs>
              <w:rPr>
                <w:rFonts w:ascii="Arial" w:hAnsi="Arial" w:cs="Arial"/>
                <w:sz w:val="21"/>
                <w:szCs w:val="21"/>
              </w:rPr>
            </w:pPr>
          </w:p>
          <w:p w:rsidR="008E05D3" w:rsidRPr="00CC6CBC" w:rsidRDefault="008E05D3" w:rsidP="008E05D3">
            <w:pPr>
              <w:tabs>
                <w:tab w:val="left" w:pos="1080"/>
              </w:tabs>
              <w:rPr>
                <w:rFonts w:ascii="Arial" w:hAnsi="Arial" w:cs="Arial"/>
                <w:sz w:val="21"/>
                <w:szCs w:val="21"/>
              </w:rPr>
            </w:pPr>
            <w:r w:rsidRPr="00CC6CBC">
              <w:rPr>
                <w:rFonts w:ascii="Arial" w:hAnsi="Arial" w:cs="Arial"/>
                <w:sz w:val="21"/>
                <w:szCs w:val="21"/>
              </w:rPr>
              <w:t>Yeas:  All members present</w:t>
            </w:r>
          </w:p>
          <w:p w:rsidR="008E05D3" w:rsidRPr="00CC6CBC" w:rsidRDefault="008E05D3" w:rsidP="008E05D3">
            <w:pPr>
              <w:tabs>
                <w:tab w:val="left" w:pos="1080"/>
              </w:tabs>
              <w:rPr>
                <w:rFonts w:ascii="Arial" w:hAnsi="Arial" w:cs="Arial"/>
                <w:sz w:val="21"/>
                <w:szCs w:val="21"/>
              </w:rPr>
            </w:pPr>
            <w:r w:rsidRPr="00CC6CBC">
              <w:rPr>
                <w:rFonts w:ascii="Arial" w:hAnsi="Arial" w:cs="Arial"/>
                <w:sz w:val="21"/>
                <w:szCs w:val="21"/>
              </w:rPr>
              <w:t>Nays:  None</w:t>
            </w:r>
          </w:p>
          <w:p w:rsidR="008E05D3" w:rsidRPr="00CC6CBC" w:rsidRDefault="008E05D3" w:rsidP="00AA3CE6">
            <w:pPr>
              <w:tabs>
                <w:tab w:val="left" w:pos="1080"/>
              </w:tabs>
              <w:rPr>
                <w:rFonts w:ascii="Arial" w:hAnsi="Arial" w:cs="Arial"/>
                <w:sz w:val="21"/>
                <w:szCs w:val="21"/>
              </w:rPr>
            </w:pPr>
          </w:p>
        </w:tc>
      </w:tr>
      <w:tr w:rsidR="00886BB2" w:rsidRPr="006F18A9" w:rsidTr="008E05D3">
        <w:tc>
          <w:tcPr>
            <w:tcW w:w="2345" w:type="dxa"/>
          </w:tcPr>
          <w:p w:rsidR="00886BB2" w:rsidRDefault="00886BB2" w:rsidP="00AA3CE6">
            <w:pPr>
              <w:rPr>
                <w:rFonts w:ascii="Arial" w:hAnsi="Arial" w:cs="Arial"/>
                <w:b/>
                <w:sz w:val="21"/>
                <w:szCs w:val="21"/>
              </w:rPr>
            </w:pPr>
          </w:p>
        </w:tc>
        <w:tc>
          <w:tcPr>
            <w:tcW w:w="7560" w:type="dxa"/>
          </w:tcPr>
          <w:p w:rsidR="00886BB2" w:rsidRDefault="00886BB2" w:rsidP="00886BB2"/>
          <w:p w:rsidR="00886BB2" w:rsidRPr="00886BB2" w:rsidRDefault="00886BB2" w:rsidP="00886BB2">
            <w:pPr>
              <w:rPr>
                <w:rFonts w:ascii="Arial" w:hAnsi="Arial" w:cs="Arial"/>
                <w:sz w:val="21"/>
                <w:szCs w:val="21"/>
              </w:rPr>
            </w:pPr>
            <w:r>
              <w:rPr>
                <w:rFonts w:ascii="Arial" w:hAnsi="Arial" w:cs="Arial"/>
                <w:sz w:val="21"/>
                <w:szCs w:val="21"/>
              </w:rPr>
              <w:t>The Board returned to the regular session at 5:25 pm</w:t>
            </w:r>
          </w:p>
          <w:p w:rsidR="00886BB2" w:rsidRDefault="00886BB2" w:rsidP="00886BB2"/>
        </w:tc>
      </w:tr>
      <w:tr w:rsidR="00D37CF8" w:rsidRPr="006F18A9" w:rsidTr="008E05D3">
        <w:tc>
          <w:tcPr>
            <w:tcW w:w="2345" w:type="dxa"/>
          </w:tcPr>
          <w:p w:rsidR="00D37CF8" w:rsidRDefault="00D37CF8" w:rsidP="00AA3CE6">
            <w:pPr>
              <w:rPr>
                <w:rFonts w:ascii="Arial" w:hAnsi="Arial" w:cs="Arial"/>
                <w:b/>
                <w:sz w:val="21"/>
                <w:szCs w:val="21"/>
              </w:rPr>
            </w:pPr>
          </w:p>
          <w:p w:rsidR="00171517" w:rsidRDefault="00171517" w:rsidP="00AA3CE6">
            <w:pPr>
              <w:rPr>
                <w:rFonts w:ascii="Arial" w:hAnsi="Arial" w:cs="Arial"/>
                <w:b/>
                <w:sz w:val="21"/>
                <w:szCs w:val="21"/>
              </w:rPr>
            </w:pPr>
            <w:r>
              <w:rPr>
                <w:rFonts w:ascii="Arial" w:hAnsi="Arial" w:cs="Arial"/>
                <w:b/>
                <w:sz w:val="21"/>
                <w:szCs w:val="21"/>
              </w:rPr>
              <w:t>No. 2021 – 097</w:t>
            </w:r>
          </w:p>
          <w:p w:rsidR="00171517" w:rsidRDefault="00171517" w:rsidP="00AA3CE6">
            <w:pPr>
              <w:rPr>
                <w:rFonts w:ascii="Arial" w:hAnsi="Arial" w:cs="Arial"/>
                <w:b/>
                <w:sz w:val="21"/>
                <w:szCs w:val="21"/>
              </w:rPr>
            </w:pPr>
            <w:r>
              <w:rPr>
                <w:rFonts w:ascii="Arial" w:hAnsi="Arial" w:cs="Arial"/>
                <w:b/>
                <w:sz w:val="21"/>
                <w:szCs w:val="21"/>
              </w:rPr>
              <w:t>ADMIN</w:t>
            </w:r>
            <w:r w:rsidR="00886BB2">
              <w:rPr>
                <w:rFonts w:ascii="Arial" w:hAnsi="Arial" w:cs="Arial"/>
                <w:b/>
                <w:sz w:val="21"/>
                <w:szCs w:val="21"/>
              </w:rPr>
              <w:t>ISTRATORS AND NON-UNIT MEMBERS SALARY RAISE AND HEALTH INSURANCE INCREASE</w:t>
            </w:r>
          </w:p>
          <w:p w:rsidR="00886BB2" w:rsidRDefault="00886BB2" w:rsidP="00AA3CE6">
            <w:pPr>
              <w:rPr>
                <w:rFonts w:ascii="Arial" w:hAnsi="Arial" w:cs="Arial"/>
                <w:b/>
                <w:sz w:val="21"/>
                <w:szCs w:val="21"/>
              </w:rPr>
            </w:pPr>
          </w:p>
          <w:p w:rsidR="00171517" w:rsidRPr="006F18A9" w:rsidRDefault="00171517" w:rsidP="00AA3CE6">
            <w:pPr>
              <w:rPr>
                <w:rFonts w:ascii="Arial" w:hAnsi="Arial" w:cs="Arial"/>
                <w:b/>
                <w:sz w:val="21"/>
                <w:szCs w:val="21"/>
              </w:rPr>
            </w:pPr>
          </w:p>
        </w:tc>
        <w:tc>
          <w:tcPr>
            <w:tcW w:w="7560" w:type="dxa"/>
          </w:tcPr>
          <w:p w:rsidR="00886BB2" w:rsidRDefault="00886BB2" w:rsidP="00886BB2"/>
          <w:p w:rsidR="00886BB2" w:rsidRDefault="00886BB2" w:rsidP="00886BB2">
            <w:pPr>
              <w:rPr>
                <w:rFonts w:ascii="Arial" w:hAnsi="Arial" w:cs="Arial"/>
                <w:sz w:val="21"/>
                <w:szCs w:val="21"/>
              </w:rPr>
            </w:pPr>
            <w:r>
              <w:rPr>
                <w:rFonts w:ascii="Arial" w:hAnsi="Arial" w:cs="Arial"/>
                <w:sz w:val="21"/>
                <w:szCs w:val="21"/>
              </w:rPr>
              <w:t>Motion made by McLean seconded by McLean.</w:t>
            </w:r>
          </w:p>
          <w:p w:rsidR="00886BB2" w:rsidRDefault="00886BB2" w:rsidP="00886BB2">
            <w:pPr>
              <w:rPr>
                <w:rFonts w:ascii="Arial" w:hAnsi="Arial" w:cs="Arial"/>
                <w:sz w:val="21"/>
                <w:szCs w:val="21"/>
              </w:rPr>
            </w:pPr>
          </w:p>
          <w:p w:rsidR="00886BB2" w:rsidRDefault="00886BB2" w:rsidP="00886BB2">
            <w:pPr>
              <w:rPr>
                <w:rFonts w:ascii="Arial" w:hAnsi="Arial" w:cs="Arial"/>
                <w:sz w:val="21"/>
                <w:szCs w:val="21"/>
              </w:rPr>
            </w:pPr>
            <w:r w:rsidRPr="00BD1193">
              <w:rPr>
                <w:rFonts w:ascii="Arial" w:hAnsi="Arial" w:cs="Arial"/>
                <w:sz w:val="21"/>
                <w:szCs w:val="21"/>
              </w:rPr>
              <w:t xml:space="preserve">Resolved, that the Board of Education of the St. Lawrence-Lewis BOCES, </w:t>
            </w:r>
            <w:r w:rsidRPr="00886BB2">
              <w:rPr>
                <w:rFonts w:ascii="Arial" w:hAnsi="Arial" w:cs="Arial"/>
                <w:sz w:val="21"/>
                <w:szCs w:val="21"/>
              </w:rPr>
              <w:t>upon the recommendation of District Superintendent Burns, does hereby approve the following agreement with the Administrators’ Group and Non-Unit members employed by the St. Lawrence-Lewis BOCES, for the 2021-2022 fiscal year ending June 30, 2022:</w:t>
            </w:r>
          </w:p>
          <w:p w:rsidR="00886BB2" w:rsidRPr="00886BB2" w:rsidRDefault="00886BB2" w:rsidP="00886BB2">
            <w:pPr>
              <w:rPr>
                <w:rFonts w:ascii="Arial" w:hAnsi="Arial" w:cs="Arial"/>
                <w:sz w:val="21"/>
                <w:szCs w:val="21"/>
              </w:rPr>
            </w:pPr>
          </w:p>
          <w:p w:rsidR="00886BB2" w:rsidRDefault="00886BB2" w:rsidP="00886BB2">
            <w:pPr>
              <w:pStyle w:val="ListParagraph"/>
              <w:numPr>
                <w:ilvl w:val="0"/>
                <w:numId w:val="45"/>
              </w:numPr>
              <w:spacing w:after="160" w:line="259" w:lineRule="auto"/>
              <w:rPr>
                <w:rFonts w:ascii="Arial" w:hAnsi="Arial" w:cs="Arial"/>
                <w:sz w:val="21"/>
                <w:szCs w:val="21"/>
              </w:rPr>
            </w:pPr>
            <w:r w:rsidRPr="00886BB2">
              <w:rPr>
                <w:rFonts w:ascii="Arial" w:hAnsi="Arial" w:cs="Arial"/>
                <w:sz w:val="21"/>
                <w:szCs w:val="21"/>
              </w:rPr>
              <w:t>For 2021-2022, each member of the administrators’ group and non-unit members will receive a 2.95% increase based upon their individual 2020-2021 salary.</w:t>
            </w:r>
          </w:p>
          <w:p w:rsidR="00886BB2" w:rsidRPr="00886BB2" w:rsidRDefault="00886BB2" w:rsidP="00886BB2">
            <w:pPr>
              <w:pStyle w:val="ListParagraph"/>
              <w:spacing w:after="160" w:line="259" w:lineRule="auto"/>
              <w:rPr>
                <w:rFonts w:ascii="Arial" w:hAnsi="Arial" w:cs="Arial"/>
                <w:sz w:val="21"/>
                <w:szCs w:val="21"/>
              </w:rPr>
            </w:pPr>
          </w:p>
          <w:p w:rsidR="00886BB2" w:rsidRPr="00886BB2" w:rsidRDefault="00886BB2" w:rsidP="00886BB2">
            <w:pPr>
              <w:pStyle w:val="ListParagraph"/>
              <w:numPr>
                <w:ilvl w:val="0"/>
                <w:numId w:val="45"/>
              </w:numPr>
              <w:spacing w:after="160" w:line="259" w:lineRule="auto"/>
              <w:rPr>
                <w:rFonts w:ascii="Arial" w:hAnsi="Arial" w:cs="Arial"/>
                <w:sz w:val="21"/>
                <w:szCs w:val="21"/>
              </w:rPr>
            </w:pPr>
            <w:r w:rsidRPr="00886BB2">
              <w:rPr>
                <w:rFonts w:ascii="Arial" w:hAnsi="Arial" w:cs="Arial"/>
                <w:sz w:val="21"/>
                <w:szCs w:val="21"/>
              </w:rPr>
              <w:t>Beginning July 1, 2021, each member of the administrators’ group will contribute 11% towards the premium cost of Health Insurance Rider 11 and each member of the non-unit members will contribute 6% towards the premium cost of Health Insurance Rider 11.</w:t>
            </w:r>
          </w:p>
          <w:p w:rsidR="00886BB2" w:rsidRPr="00CC6CBC" w:rsidRDefault="00886BB2" w:rsidP="00886BB2">
            <w:pPr>
              <w:tabs>
                <w:tab w:val="left" w:pos="1080"/>
              </w:tabs>
              <w:rPr>
                <w:rFonts w:ascii="Arial" w:hAnsi="Arial" w:cs="Arial"/>
                <w:sz w:val="21"/>
                <w:szCs w:val="21"/>
              </w:rPr>
            </w:pPr>
            <w:r w:rsidRPr="00CC6CBC">
              <w:rPr>
                <w:rFonts w:ascii="Arial" w:hAnsi="Arial" w:cs="Arial"/>
                <w:sz w:val="21"/>
                <w:szCs w:val="21"/>
              </w:rPr>
              <w:t>Yeas:  All members present</w:t>
            </w:r>
          </w:p>
          <w:p w:rsidR="00886BB2" w:rsidRPr="00CC6CBC" w:rsidRDefault="00886BB2" w:rsidP="00886BB2">
            <w:pPr>
              <w:tabs>
                <w:tab w:val="left" w:pos="1080"/>
              </w:tabs>
              <w:rPr>
                <w:rFonts w:ascii="Arial" w:hAnsi="Arial" w:cs="Arial"/>
                <w:sz w:val="21"/>
                <w:szCs w:val="21"/>
              </w:rPr>
            </w:pPr>
            <w:r w:rsidRPr="00CC6CBC">
              <w:rPr>
                <w:rFonts w:ascii="Arial" w:hAnsi="Arial" w:cs="Arial"/>
                <w:sz w:val="21"/>
                <w:szCs w:val="21"/>
              </w:rPr>
              <w:t>Nays:  None</w:t>
            </w:r>
          </w:p>
          <w:p w:rsidR="00D37CF8" w:rsidRPr="00CC6CBC" w:rsidRDefault="00D37CF8" w:rsidP="00AA3CE6">
            <w:pPr>
              <w:tabs>
                <w:tab w:val="left" w:pos="1080"/>
              </w:tabs>
              <w:rPr>
                <w:rFonts w:ascii="Arial" w:hAnsi="Arial" w:cs="Arial"/>
                <w:sz w:val="21"/>
                <w:szCs w:val="21"/>
              </w:rPr>
            </w:pPr>
          </w:p>
        </w:tc>
      </w:tr>
      <w:tr w:rsidR="006726D2" w:rsidRPr="006F18A9" w:rsidTr="008E05D3">
        <w:tc>
          <w:tcPr>
            <w:tcW w:w="2345" w:type="dxa"/>
          </w:tcPr>
          <w:p w:rsidR="006726D2" w:rsidRPr="006F18A9" w:rsidRDefault="006726D2" w:rsidP="00AA3CE6">
            <w:pPr>
              <w:rPr>
                <w:rFonts w:ascii="Arial" w:hAnsi="Arial" w:cs="Arial"/>
                <w:b/>
                <w:sz w:val="21"/>
                <w:szCs w:val="21"/>
              </w:rPr>
            </w:pPr>
          </w:p>
          <w:p w:rsidR="006726D2" w:rsidRPr="006F18A9" w:rsidRDefault="00CC6CBC" w:rsidP="00AA3CE6">
            <w:pPr>
              <w:rPr>
                <w:rFonts w:ascii="Arial" w:hAnsi="Arial" w:cs="Arial"/>
                <w:b/>
                <w:sz w:val="21"/>
                <w:szCs w:val="21"/>
              </w:rPr>
            </w:pPr>
            <w:r>
              <w:rPr>
                <w:rFonts w:ascii="Arial" w:hAnsi="Arial" w:cs="Arial"/>
                <w:b/>
                <w:sz w:val="21"/>
                <w:szCs w:val="21"/>
              </w:rPr>
              <w:t xml:space="preserve">No. </w:t>
            </w:r>
            <w:r w:rsidR="00577241">
              <w:rPr>
                <w:rFonts w:ascii="Arial" w:hAnsi="Arial" w:cs="Arial"/>
                <w:b/>
                <w:sz w:val="21"/>
                <w:szCs w:val="21"/>
              </w:rPr>
              <w:t>2021 - 0</w:t>
            </w:r>
            <w:r w:rsidR="00171517">
              <w:rPr>
                <w:rFonts w:ascii="Arial" w:hAnsi="Arial" w:cs="Arial"/>
                <w:b/>
                <w:sz w:val="21"/>
                <w:szCs w:val="21"/>
              </w:rPr>
              <w:t>98</w:t>
            </w:r>
          </w:p>
          <w:p w:rsidR="006726D2" w:rsidRPr="006F18A9" w:rsidRDefault="006726D2" w:rsidP="00AA3CE6">
            <w:pPr>
              <w:rPr>
                <w:rFonts w:ascii="Arial" w:hAnsi="Arial" w:cs="Arial"/>
                <w:b/>
                <w:sz w:val="21"/>
                <w:szCs w:val="21"/>
              </w:rPr>
            </w:pPr>
            <w:r w:rsidRPr="006F18A9">
              <w:rPr>
                <w:rFonts w:ascii="Arial" w:hAnsi="Arial" w:cs="Arial"/>
                <w:b/>
                <w:sz w:val="21"/>
                <w:szCs w:val="21"/>
              </w:rPr>
              <w:t>ADJOURNMENT</w:t>
            </w:r>
          </w:p>
        </w:tc>
        <w:tc>
          <w:tcPr>
            <w:tcW w:w="7560" w:type="dxa"/>
          </w:tcPr>
          <w:p w:rsidR="006726D2" w:rsidRPr="00CC6CBC" w:rsidRDefault="006726D2" w:rsidP="00AA3CE6">
            <w:pPr>
              <w:tabs>
                <w:tab w:val="left" w:pos="1080"/>
              </w:tabs>
              <w:rPr>
                <w:rFonts w:ascii="Arial" w:hAnsi="Arial" w:cs="Arial"/>
                <w:sz w:val="21"/>
                <w:szCs w:val="21"/>
              </w:rPr>
            </w:pPr>
          </w:p>
          <w:p w:rsidR="00500C1A" w:rsidRDefault="006726D2" w:rsidP="00AA3CE6">
            <w:pPr>
              <w:tabs>
                <w:tab w:val="left" w:pos="1080"/>
              </w:tabs>
              <w:rPr>
                <w:rFonts w:ascii="Arial" w:hAnsi="Arial" w:cs="Arial"/>
                <w:sz w:val="21"/>
                <w:szCs w:val="21"/>
              </w:rPr>
            </w:pPr>
            <w:r w:rsidRPr="00CC6CBC">
              <w:rPr>
                <w:rFonts w:ascii="Arial" w:hAnsi="Arial" w:cs="Arial"/>
                <w:sz w:val="21"/>
                <w:szCs w:val="21"/>
              </w:rPr>
              <w:t>Motion made by</w:t>
            </w:r>
            <w:r w:rsidR="00737C84">
              <w:rPr>
                <w:rFonts w:ascii="Arial" w:hAnsi="Arial" w:cs="Arial"/>
                <w:sz w:val="21"/>
                <w:szCs w:val="21"/>
              </w:rPr>
              <w:t xml:space="preserve"> </w:t>
            </w:r>
            <w:r w:rsidR="00886BB2">
              <w:rPr>
                <w:rFonts w:ascii="Arial" w:hAnsi="Arial" w:cs="Arial"/>
                <w:sz w:val="21"/>
                <w:szCs w:val="21"/>
              </w:rPr>
              <w:t>Young</w:t>
            </w:r>
            <w:r w:rsidRPr="00CC6CBC">
              <w:rPr>
                <w:rFonts w:ascii="Arial" w:hAnsi="Arial" w:cs="Arial"/>
                <w:sz w:val="21"/>
                <w:szCs w:val="21"/>
              </w:rPr>
              <w:t>, seconded</w:t>
            </w:r>
            <w:r w:rsidR="007209AB">
              <w:rPr>
                <w:rFonts w:ascii="Arial" w:hAnsi="Arial" w:cs="Arial"/>
                <w:sz w:val="21"/>
                <w:szCs w:val="21"/>
              </w:rPr>
              <w:t xml:space="preserve"> </w:t>
            </w:r>
            <w:r w:rsidR="00753520">
              <w:rPr>
                <w:rFonts w:ascii="Arial" w:hAnsi="Arial" w:cs="Arial"/>
                <w:sz w:val="21"/>
                <w:szCs w:val="21"/>
              </w:rPr>
              <w:t>by</w:t>
            </w:r>
            <w:r w:rsidR="00817019">
              <w:rPr>
                <w:rFonts w:ascii="Arial" w:hAnsi="Arial" w:cs="Arial"/>
                <w:sz w:val="21"/>
                <w:szCs w:val="21"/>
              </w:rPr>
              <w:t xml:space="preserve"> </w:t>
            </w:r>
            <w:r w:rsidR="00886BB2">
              <w:rPr>
                <w:rFonts w:ascii="Arial" w:hAnsi="Arial" w:cs="Arial"/>
                <w:sz w:val="21"/>
                <w:szCs w:val="21"/>
              </w:rPr>
              <w:t>Wells</w:t>
            </w:r>
            <w:r w:rsidR="00147B4C">
              <w:rPr>
                <w:rFonts w:ascii="Arial" w:hAnsi="Arial" w:cs="Arial"/>
                <w:sz w:val="21"/>
                <w:szCs w:val="21"/>
              </w:rPr>
              <w:t xml:space="preserve"> </w:t>
            </w:r>
            <w:r w:rsidR="00281CA1">
              <w:rPr>
                <w:rFonts w:ascii="Arial" w:hAnsi="Arial" w:cs="Arial"/>
                <w:sz w:val="21"/>
                <w:szCs w:val="21"/>
              </w:rPr>
              <w:t xml:space="preserve">to adjourn the meeting </w:t>
            </w:r>
            <w:r w:rsidR="00281CA1" w:rsidRPr="007209AB">
              <w:rPr>
                <w:rFonts w:ascii="Arial" w:hAnsi="Arial" w:cs="Arial"/>
                <w:sz w:val="21"/>
                <w:szCs w:val="21"/>
              </w:rPr>
              <w:t xml:space="preserve">at </w:t>
            </w:r>
          </w:p>
          <w:p w:rsidR="006726D2" w:rsidRPr="00CC6CBC" w:rsidRDefault="00886BB2" w:rsidP="00AA3CE6">
            <w:pPr>
              <w:tabs>
                <w:tab w:val="left" w:pos="1080"/>
              </w:tabs>
              <w:rPr>
                <w:rFonts w:ascii="Arial" w:hAnsi="Arial" w:cs="Arial"/>
                <w:sz w:val="21"/>
                <w:szCs w:val="21"/>
              </w:rPr>
            </w:pPr>
            <w:r w:rsidRPr="00886BB2">
              <w:rPr>
                <w:rFonts w:ascii="Arial" w:hAnsi="Arial" w:cs="Arial"/>
                <w:sz w:val="21"/>
                <w:szCs w:val="21"/>
              </w:rPr>
              <w:t>5:27</w:t>
            </w:r>
            <w:r w:rsidR="006726D2" w:rsidRPr="00886BB2">
              <w:rPr>
                <w:rFonts w:ascii="Arial" w:hAnsi="Arial" w:cs="Arial"/>
                <w:sz w:val="21"/>
                <w:szCs w:val="21"/>
              </w:rPr>
              <w:t xml:space="preserve"> p</w:t>
            </w:r>
            <w:r w:rsidR="006726D2" w:rsidRPr="00737C84">
              <w:rPr>
                <w:rFonts w:ascii="Arial" w:hAnsi="Arial" w:cs="Arial"/>
                <w:sz w:val="21"/>
                <w:szCs w:val="21"/>
              </w:rPr>
              <w:t>.m</w:t>
            </w:r>
            <w:r w:rsidR="006726D2" w:rsidRPr="0019305E">
              <w:rPr>
                <w:rFonts w:ascii="Arial" w:hAnsi="Arial" w:cs="Arial"/>
                <w:sz w:val="21"/>
                <w:szCs w:val="21"/>
              </w:rPr>
              <w:t>.</w:t>
            </w:r>
          </w:p>
          <w:p w:rsidR="006726D2" w:rsidRPr="00CC6CBC" w:rsidRDefault="006726D2" w:rsidP="00AA3CE6">
            <w:pPr>
              <w:tabs>
                <w:tab w:val="left" w:pos="1080"/>
              </w:tabs>
              <w:rPr>
                <w:rFonts w:ascii="Arial" w:hAnsi="Arial" w:cs="Arial"/>
                <w:sz w:val="21"/>
                <w:szCs w:val="21"/>
              </w:rPr>
            </w:pPr>
          </w:p>
          <w:p w:rsidR="006726D2" w:rsidRPr="00CC6CBC" w:rsidRDefault="006726D2" w:rsidP="00AA3CE6">
            <w:pPr>
              <w:tabs>
                <w:tab w:val="left" w:pos="1080"/>
              </w:tabs>
              <w:rPr>
                <w:rFonts w:ascii="Arial" w:hAnsi="Arial" w:cs="Arial"/>
                <w:sz w:val="21"/>
                <w:szCs w:val="21"/>
              </w:rPr>
            </w:pPr>
            <w:r w:rsidRPr="00CC6CBC">
              <w:rPr>
                <w:rFonts w:ascii="Arial" w:hAnsi="Arial" w:cs="Arial"/>
                <w:sz w:val="21"/>
                <w:szCs w:val="21"/>
              </w:rPr>
              <w:t>Yeas:  All members present</w:t>
            </w:r>
          </w:p>
          <w:p w:rsidR="006726D2" w:rsidRPr="00CC6CBC" w:rsidRDefault="006726D2" w:rsidP="00AA3CE6">
            <w:pPr>
              <w:tabs>
                <w:tab w:val="left" w:pos="1080"/>
              </w:tabs>
              <w:rPr>
                <w:rFonts w:ascii="Arial" w:hAnsi="Arial" w:cs="Arial"/>
                <w:sz w:val="21"/>
                <w:szCs w:val="21"/>
              </w:rPr>
            </w:pPr>
            <w:r w:rsidRPr="00CC6CBC">
              <w:rPr>
                <w:rFonts w:ascii="Arial" w:hAnsi="Arial" w:cs="Arial"/>
                <w:sz w:val="21"/>
                <w:szCs w:val="21"/>
              </w:rPr>
              <w:t>Nays:  None</w:t>
            </w:r>
          </w:p>
          <w:p w:rsidR="006726D2" w:rsidRPr="00CC6CBC" w:rsidRDefault="006726D2" w:rsidP="00AA3CE6">
            <w:pPr>
              <w:tabs>
                <w:tab w:val="left" w:pos="1080"/>
              </w:tabs>
              <w:rPr>
                <w:rFonts w:ascii="Arial" w:hAnsi="Arial" w:cs="Arial"/>
                <w:sz w:val="21"/>
                <w:szCs w:val="21"/>
              </w:rPr>
            </w:pPr>
          </w:p>
        </w:tc>
      </w:tr>
      <w:tr w:rsidR="006726D2" w:rsidRPr="006F18A9" w:rsidTr="00AA3CE6">
        <w:tc>
          <w:tcPr>
            <w:tcW w:w="9905" w:type="dxa"/>
            <w:gridSpan w:val="2"/>
          </w:tcPr>
          <w:p w:rsidR="00EF41AE" w:rsidRDefault="00EF41AE" w:rsidP="00743984">
            <w:pPr>
              <w:tabs>
                <w:tab w:val="left" w:pos="1080"/>
              </w:tabs>
              <w:rPr>
                <w:rFonts w:ascii="Arial" w:hAnsi="Arial" w:cs="Arial"/>
                <w:b/>
                <w:sz w:val="21"/>
                <w:szCs w:val="21"/>
              </w:rPr>
            </w:pPr>
          </w:p>
          <w:p w:rsidR="00EF41AE" w:rsidRPr="006F18A9" w:rsidRDefault="006726D2" w:rsidP="00B321D9">
            <w:pPr>
              <w:tabs>
                <w:tab w:val="left" w:pos="1080"/>
              </w:tabs>
              <w:rPr>
                <w:rFonts w:ascii="Arial" w:hAnsi="Arial" w:cs="Arial"/>
                <w:b/>
                <w:sz w:val="21"/>
                <w:szCs w:val="21"/>
              </w:rPr>
            </w:pPr>
            <w:r w:rsidRPr="006F18A9">
              <w:rPr>
                <w:rFonts w:ascii="Arial" w:hAnsi="Arial" w:cs="Arial"/>
                <w:b/>
                <w:sz w:val="21"/>
                <w:szCs w:val="21"/>
              </w:rPr>
              <w:t>Maureen A. Bouchey, District Cler</w:t>
            </w:r>
            <w:r w:rsidR="00753520">
              <w:rPr>
                <w:rFonts w:ascii="Arial" w:hAnsi="Arial" w:cs="Arial"/>
                <w:b/>
                <w:sz w:val="21"/>
                <w:szCs w:val="21"/>
              </w:rPr>
              <w:t>k</w:t>
            </w:r>
          </w:p>
        </w:tc>
      </w:tr>
    </w:tbl>
    <w:p w:rsidR="00BD2B0F" w:rsidRPr="00C65384" w:rsidRDefault="00BD2B0F" w:rsidP="00E5627D">
      <w:pPr>
        <w:spacing w:after="0" w:line="240" w:lineRule="auto"/>
        <w:ind w:left="1440" w:hanging="1440"/>
        <w:rPr>
          <w:rFonts w:ascii="Arial" w:hAnsi="Arial" w:cs="Arial"/>
          <w:sz w:val="21"/>
          <w:szCs w:val="21"/>
        </w:rPr>
      </w:pPr>
    </w:p>
    <w:sectPr w:rsidR="00BD2B0F" w:rsidRPr="00C65384" w:rsidSect="00B321D9">
      <w:footerReference w:type="default" r:id="rId36"/>
      <w:pgSz w:w="12240" w:h="15840"/>
      <w:pgMar w:top="547" w:right="1354"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CE6" w:rsidRDefault="00AA3CE6" w:rsidP="006A08AD">
      <w:pPr>
        <w:spacing w:after="0" w:line="240" w:lineRule="auto"/>
      </w:pPr>
      <w:r>
        <w:separator/>
      </w:r>
    </w:p>
  </w:endnote>
  <w:endnote w:type="continuationSeparator" w:id="0">
    <w:p w:rsidR="00AA3CE6" w:rsidRDefault="00AA3CE6" w:rsidP="006A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22056"/>
      <w:docPartObj>
        <w:docPartGallery w:val="Page Numbers (Bottom of Page)"/>
        <w:docPartUnique/>
      </w:docPartObj>
    </w:sdtPr>
    <w:sdtEndPr>
      <w:rPr>
        <w:noProof/>
      </w:rPr>
    </w:sdtEndPr>
    <w:sdtContent>
      <w:p w:rsidR="00722DCE" w:rsidRDefault="00722DCE">
        <w:pPr>
          <w:pStyle w:val="Footer"/>
          <w:jc w:val="right"/>
        </w:pPr>
        <w:r>
          <w:fldChar w:fldCharType="begin"/>
        </w:r>
        <w:r>
          <w:instrText xml:space="preserve"> PAGE   \* MERGEFORMAT </w:instrText>
        </w:r>
        <w:r>
          <w:fldChar w:fldCharType="separate"/>
        </w:r>
        <w:r w:rsidR="00E24D1E">
          <w:rPr>
            <w:noProof/>
          </w:rPr>
          <w:t>2</w:t>
        </w:r>
        <w:r>
          <w:rPr>
            <w:noProof/>
          </w:rPr>
          <w:fldChar w:fldCharType="end"/>
        </w:r>
      </w:p>
    </w:sdtContent>
  </w:sdt>
  <w:p w:rsidR="00722DCE" w:rsidRDefault="0072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CE6" w:rsidRDefault="00AA3CE6" w:rsidP="006A08AD">
      <w:pPr>
        <w:spacing w:after="0" w:line="240" w:lineRule="auto"/>
      </w:pPr>
      <w:r>
        <w:separator/>
      </w:r>
    </w:p>
  </w:footnote>
  <w:footnote w:type="continuationSeparator" w:id="0">
    <w:p w:rsidR="00AA3CE6" w:rsidRDefault="00AA3CE6" w:rsidP="006A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AF7"/>
    <w:multiLevelType w:val="hybridMultilevel"/>
    <w:tmpl w:val="E694390A"/>
    <w:lvl w:ilvl="0" w:tplc="CECAC2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F3633"/>
    <w:multiLevelType w:val="hybridMultilevel"/>
    <w:tmpl w:val="CF92CB3A"/>
    <w:lvl w:ilvl="0" w:tplc="1292CB9E">
      <w:start w:val="1"/>
      <w:numFmt w:val="upp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34EE3"/>
    <w:multiLevelType w:val="hybridMultilevel"/>
    <w:tmpl w:val="55900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57231"/>
    <w:multiLevelType w:val="hybridMultilevel"/>
    <w:tmpl w:val="056A0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5849"/>
    <w:multiLevelType w:val="hybridMultilevel"/>
    <w:tmpl w:val="79320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AF6CE0"/>
    <w:multiLevelType w:val="hybridMultilevel"/>
    <w:tmpl w:val="24229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2074C2"/>
    <w:multiLevelType w:val="hybridMultilevel"/>
    <w:tmpl w:val="AF0A986A"/>
    <w:lvl w:ilvl="0" w:tplc="2918CB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9533F"/>
    <w:multiLevelType w:val="hybridMultilevel"/>
    <w:tmpl w:val="0E46F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372A08"/>
    <w:multiLevelType w:val="hybridMultilevel"/>
    <w:tmpl w:val="9B6282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E822B36"/>
    <w:multiLevelType w:val="hybridMultilevel"/>
    <w:tmpl w:val="C22C9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D32162"/>
    <w:multiLevelType w:val="hybridMultilevel"/>
    <w:tmpl w:val="11680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0F211D"/>
    <w:multiLevelType w:val="hybridMultilevel"/>
    <w:tmpl w:val="57C6A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D24B5"/>
    <w:multiLevelType w:val="hybridMultilevel"/>
    <w:tmpl w:val="86CCDE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F7E60"/>
    <w:multiLevelType w:val="hybridMultilevel"/>
    <w:tmpl w:val="A08ECE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B75B08"/>
    <w:multiLevelType w:val="hybridMultilevel"/>
    <w:tmpl w:val="94A86308"/>
    <w:lvl w:ilvl="0" w:tplc="CE34217A">
      <w:start w:val="1"/>
      <w:numFmt w:val="decimal"/>
      <w:lvlText w:val="%1."/>
      <w:lvlJc w:val="left"/>
      <w:pPr>
        <w:ind w:left="2466" w:hanging="360"/>
      </w:pPr>
    </w:lvl>
    <w:lvl w:ilvl="1" w:tplc="04090019">
      <w:start w:val="1"/>
      <w:numFmt w:val="lowerLetter"/>
      <w:lvlText w:val="%2."/>
      <w:lvlJc w:val="left"/>
      <w:pPr>
        <w:ind w:left="3236" w:hanging="360"/>
      </w:pPr>
    </w:lvl>
    <w:lvl w:ilvl="2" w:tplc="0409001B">
      <w:start w:val="1"/>
      <w:numFmt w:val="lowerRoman"/>
      <w:lvlText w:val="%3."/>
      <w:lvlJc w:val="right"/>
      <w:pPr>
        <w:ind w:left="3956" w:hanging="180"/>
      </w:pPr>
    </w:lvl>
    <w:lvl w:ilvl="3" w:tplc="0409000F">
      <w:start w:val="1"/>
      <w:numFmt w:val="decimal"/>
      <w:lvlText w:val="%4."/>
      <w:lvlJc w:val="left"/>
      <w:pPr>
        <w:ind w:left="4676" w:hanging="360"/>
      </w:pPr>
    </w:lvl>
    <w:lvl w:ilvl="4" w:tplc="04090019">
      <w:start w:val="1"/>
      <w:numFmt w:val="lowerLetter"/>
      <w:lvlText w:val="%5."/>
      <w:lvlJc w:val="left"/>
      <w:pPr>
        <w:ind w:left="5396" w:hanging="360"/>
      </w:pPr>
    </w:lvl>
    <w:lvl w:ilvl="5" w:tplc="0409001B">
      <w:start w:val="1"/>
      <w:numFmt w:val="lowerRoman"/>
      <w:lvlText w:val="%6."/>
      <w:lvlJc w:val="right"/>
      <w:pPr>
        <w:ind w:left="6116" w:hanging="180"/>
      </w:pPr>
    </w:lvl>
    <w:lvl w:ilvl="6" w:tplc="0409000F">
      <w:start w:val="1"/>
      <w:numFmt w:val="decimal"/>
      <w:lvlText w:val="%7."/>
      <w:lvlJc w:val="left"/>
      <w:pPr>
        <w:ind w:left="6836" w:hanging="360"/>
      </w:pPr>
    </w:lvl>
    <w:lvl w:ilvl="7" w:tplc="04090019">
      <w:start w:val="1"/>
      <w:numFmt w:val="lowerLetter"/>
      <w:lvlText w:val="%8."/>
      <w:lvlJc w:val="left"/>
      <w:pPr>
        <w:ind w:left="7556" w:hanging="360"/>
      </w:pPr>
    </w:lvl>
    <w:lvl w:ilvl="8" w:tplc="0409001B">
      <w:start w:val="1"/>
      <w:numFmt w:val="lowerRoman"/>
      <w:lvlText w:val="%9."/>
      <w:lvlJc w:val="right"/>
      <w:pPr>
        <w:ind w:left="8276" w:hanging="180"/>
      </w:pPr>
    </w:lvl>
  </w:abstractNum>
  <w:abstractNum w:abstractNumId="15" w15:restartNumberingAfterBreak="0">
    <w:nsid w:val="28C41BF0"/>
    <w:multiLevelType w:val="hybridMultilevel"/>
    <w:tmpl w:val="5CA0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1C5F77"/>
    <w:multiLevelType w:val="hybridMultilevel"/>
    <w:tmpl w:val="B78CF1CA"/>
    <w:lvl w:ilvl="0" w:tplc="6C822C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607CCD"/>
    <w:multiLevelType w:val="hybridMultilevel"/>
    <w:tmpl w:val="972E5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D7539D"/>
    <w:multiLevelType w:val="hybridMultilevel"/>
    <w:tmpl w:val="0D1C4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20533D"/>
    <w:multiLevelType w:val="hybridMultilevel"/>
    <w:tmpl w:val="694E6EA2"/>
    <w:lvl w:ilvl="0" w:tplc="B91AA2CE">
      <w:start w:val="1"/>
      <w:numFmt w:val="upperRoman"/>
      <w:lvlText w:val="%1."/>
      <w:lvlJc w:val="left"/>
      <w:pPr>
        <w:ind w:left="1080" w:hanging="720"/>
      </w:pPr>
      <w:rPr>
        <w:rFonts w:ascii="Arial" w:eastAsia="Calibri" w:hAnsi="Arial" w:cs="Aria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E1E11"/>
    <w:multiLevelType w:val="hybridMultilevel"/>
    <w:tmpl w:val="7A4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826F5"/>
    <w:multiLevelType w:val="hybridMultilevel"/>
    <w:tmpl w:val="868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37FF4"/>
    <w:multiLevelType w:val="hybridMultilevel"/>
    <w:tmpl w:val="71B49C24"/>
    <w:lvl w:ilvl="0" w:tplc="A6F202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8F7703"/>
    <w:multiLevelType w:val="hybridMultilevel"/>
    <w:tmpl w:val="7A20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D0120A"/>
    <w:multiLevelType w:val="hybridMultilevel"/>
    <w:tmpl w:val="88AA4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42741CB"/>
    <w:multiLevelType w:val="hybridMultilevel"/>
    <w:tmpl w:val="6178C612"/>
    <w:lvl w:ilvl="0" w:tplc="0186B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6369E8"/>
    <w:multiLevelType w:val="hybridMultilevel"/>
    <w:tmpl w:val="D270CDCE"/>
    <w:lvl w:ilvl="0" w:tplc="F2C880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0D3E1D"/>
    <w:multiLevelType w:val="hybridMultilevel"/>
    <w:tmpl w:val="5B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505A9"/>
    <w:multiLevelType w:val="hybridMultilevel"/>
    <w:tmpl w:val="A86A7EB2"/>
    <w:lvl w:ilvl="0" w:tplc="99666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373726"/>
    <w:multiLevelType w:val="hybridMultilevel"/>
    <w:tmpl w:val="76622252"/>
    <w:lvl w:ilvl="0" w:tplc="321E24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4A2BD0"/>
    <w:multiLevelType w:val="hybridMultilevel"/>
    <w:tmpl w:val="18D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22614"/>
    <w:multiLevelType w:val="hybridMultilevel"/>
    <w:tmpl w:val="682E1BFC"/>
    <w:lvl w:ilvl="0" w:tplc="87EA8D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825082"/>
    <w:multiLevelType w:val="hybridMultilevel"/>
    <w:tmpl w:val="21925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B5E2C"/>
    <w:multiLevelType w:val="hybridMultilevel"/>
    <w:tmpl w:val="F4BA1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B2F5802"/>
    <w:multiLevelType w:val="hybridMultilevel"/>
    <w:tmpl w:val="D68E8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A74554"/>
    <w:multiLevelType w:val="hybridMultilevel"/>
    <w:tmpl w:val="DD2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A4950"/>
    <w:multiLevelType w:val="hybridMultilevel"/>
    <w:tmpl w:val="3FD4278C"/>
    <w:lvl w:ilvl="0" w:tplc="470E4BFA">
      <w:start w:val="1"/>
      <w:numFmt w:val="upp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7" w15:restartNumberingAfterBreak="0">
    <w:nsid w:val="64107927"/>
    <w:multiLevelType w:val="hybridMultilevel"/>
    <w:tmpl w:val="4BFA2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925D55"/>
    <w:multiLevelType w:val="hybridMultilevel"/>
    <w:tmpl w:val="49CEF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577949"/>
    <w:multiLevelType w:val="hybridMultilevel"/>
    <w:tmpl w:val="297030B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0" w15:restartNumberingAfterBreak="0">
    <w:nsid w:val="75C544F5"/>
    <w:multiLevelType w:val="hybridMultilevel"/>
    <w:tmpl w:val="8CE0FCF4"/>
    <w:lvl w:ilvl="0" w:tplc="E800C9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094759"/>
    <w:multiLevelType w:val="hybridMultilevel"/>
    <w:tmpl w:val="96ACCC5E"/>
    <w:lvl w:ilvl="0" w:tplc="7B12C32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6"/>
  </w:num>
  <w:num w:numId="3">
    <w:abstractNumId w:val="41"/>
  </w:num>
  <w:num w:numId="4">
    <w:abstractNumId w:val="19"/>
  </w:num>
  <w:num w:numId="5">
    <w:abstractNumId w:val="40"/>
  </w:num>
  <w:num w:numId="6">
    <w:abstractNumId w:val="13"/>
  </w:num>
  <w:num w:numId="7">
    <w:abstractNumId w:val="17"/>
  </w:num>
  <w:num w:numId="8">
    <w:abstractNumId w:val="34"/>
  </w:num>
  <w:num w:numId="9">
    <w:abstractNumId w:val="12"/>
  </w:num>
  <w:num w:numId="10">
    <w:abstractNumId w:val="28"/>
  </w:num>
  <w:num w:numId="11">
    <w:abstractNumId w:val="25"/>
  </w:num>
  <w:num w:numId="12">
    <w:abstractNumId w:val="1"/>
  </w:num>
  <w:num w:numId="13">
    <w:abstractNumId w:val="39"/>
  </w:num>
  <w:num w:numId="14">
    <w:abstractNumId w:val="35"/>
  </w:num>
  <w:num w:numId="15">
    <w:abstractNumId w:val="18"/>
  </w:num>
  <w:num w:numId="16">
    <w:abstractNumId w:val="36"/>
  </w:num>
  <w:num w:numId="17">
    <w:abstractNumId w:val="24"/>
  </w:num>
  <w:num w:numId="18">
    <w:abstractNumId w:val="30"/>
  </w:num>
  <w:num w:numId="19">
    <w:abstractNumId w:val="27"/>
  </w:num>
  <w:num w:numId="20">
    <w:abstractNumId w:val="3"/>
  </w:num>
  <w:num w:numId="21">
    <w:abstractNumId w:val="2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0"/>
  </w:num>
  <w:num w:numId="26">
    <w:abstractNumId w:val="37"/>
  </w:num>
  <w:num w:numId="27">
    <w:abstractNumId w:val="33"/>
  </w:num>
  <w:num w:numId="28">
    <w:abstractNumId w:val="8"/>
  </w:num>
  <w:num w:numId="29">
    <w:abstractNumId w:val="7"/>
  </w:num>
  <w:num w:numId="30">
    <w:abstractNumId w:val="10"/>
  </w:num>
  <w:num w:numId="31">
    <w:abstractNumId w:val="11"/>
  </w:num>
  <w:num w:numId="32">
    <w:abstractNumId w:val="29"/>
  </w:num>
  <w:num w:numId="33">
    <w:abstractNumId w:val="12"/>
  </w:num>
  <w:num w:numId="34">
    <w:abstractNumId w:val="32"/>
  </w:num>
  <w:num w:numId="35">
    <w:abstractNumId w:val="6"/>
  </w:num>
  <w:num w:numId="36">
    <w:abstractNumId w:val="31"/>
  </w:num>
  <w:num w:numId="37">
    <w:abstractNumId w:val="5"/>
  </w:num>
  <w:num w:numId="38">
    <w:abstractNumId w:val="4"/>
  </w:num>
  <w:num w:numId="39">
    <w:abstractNumId w:val="2"/>
  </w:num>
  <w:num w:numId="40">
    <w:abstractNumId w:val="5"/>
  </w:num>
  <w:num w:numId="41">
    <w:abstractNumId w:val="22"/>
  </w:num>
  <w:num w:numId="42">
    <w:abstractNumId w:val="38"/>
  </w:num>
  <w:num w:numId="43">
    <w:abstractNumId w:val="20"/>
  </w:num>
  <w:num w:numId="44">
    <w:abstractNumId w:val="12"/>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3A"/>
    <w:rsid w:val="00002664"/>
    <w:rsid w:val="00011073"/>
    <w:rsid w:val="00014E46"/>
    <w:rsid w:val="000225F5"/>
    <w:rsid w:val="0002504D"/>
    <w:rsid w:val="000269FB"/>
    <w:rsid w:val="0003006A"/>
    <w:rsid w:val="000312A0"/>
    <w:rsid w:val="00032399"/>
    <w:rsid w:val="00035D7D"/>
    <w:rsid w:val="000377BB"/>
    <w:rsid w:val="00056D77"/>
    <w:rsid w:val="00072C64"/>
    <w:rsid w:val="000900FD"/>
    <w:rsid w:val="0009294B"/>
    <w:rsid w:val="00094E81"/>
    <w:rsid w:val="00096137"/>
    <w:rsid w:val="000971A1"/>
    <w:rsid w:val="000A2C0F"/>
    <w:rsid w:val="000A3653"/>
    <w:rsid w:val="000A77A6"/>
    <w:rsid w:val="000B45B1"/>
    <w:rsid w:val="000B727B"/>
    <w:rsid w:val="000C0C95"/>
    <w:rsid w:val="000C5F5F"/>
    <w:rsid w:val="000D1DAA"/>
    <w:rsid w:val="000D4463"/>
    <w:rsid w:val="000D7352"/>
    <w:rsid w:val="000E25B2"/>
    <w:rsid w:val="000E4032"/>
    <w:rsid w:val="00103332"/>
    <w:rsid w:val="0010644F"/>
    <w:rsid w:val="0011176C"/>
    <w:rsid w:val="00111CB1"/>
    <w:rsid w:val="001141D6"/>
    <w:rsid w:val="00115E13"/>
    <w:rsid w:val="001200B8"/>
    <w:rsid w:val="00136EFD"/>
    <w:rsid w:val="001413E9"/>
    <w:rsid w:val="00147B4C"/>
    <w:rsid w:val="00151826"/>
    <w:rsid w:val="00153051"/>
    <w:rsid w:val="0015629F"/>
    <w:rsid w:val="00166D06"/>
    <w:rsid w:val="00171517"/>
    <w:rsid w:val="001746E4"/>
    <w:rsid w:val="001759D2"/>
    <w:rsid w:val="00183914"/>
    <w:rsid w:val="001927FE"/>
    <w:rsid w:val="0019305E"/>
    <w:rsid w:val="001974AA"/>
    <w:rsid w:val="001B05B2"/>
    <w:rsid w:val="001B1DDA"/>
    <w:rsid w:val="001D2A5F"/>
    <w:rsid w:val="001D2BC1"/>
    <w:rsid w:val="001D324E"/>
    <w:rsid w:val="001E0704"/>
    <w:rsid w:val="001E2143"/>
    <w:rsid w:val="001E6A9D"/>
    <w:rsid w:val="001F09E8"/>
    <w:rsid w:val="001F0C28"/>
    <w:rsid w:val="001F248D"/>
    <w:rsid w:val="001F6FFD"/>
    <w:rsid w:val="002004E5"/>
    <w:rsid w:val="0021078A"/>
    <w:rsid w:val="00211CE7"/>
    <w:rsid w:val="002129DA"/>
    <w:rsid w:val="00212D2E"/>
    <w:rsid w:val="00216581"/>
    <w:rsid w:val="00220DCA"/>
    <w:rsid w:val="00232B87"/>
    <w:rsid w:val="002532B5"/>
    <w:rsid w:val="00254503"/>
    <w:rsid w:val="002545A2"/>
    <w:rsid w:val="00263FA2"/>
    <w:rsid w:val="00265E7E"/>
    <w:rsid w:val="0028065A"/>
    <w:rsid w:val="0028172B"/>
    <w:rsid w:val="00281CA1"/>
    <w:rsid w:val="00281D47"/>
    <w:rsid w:val="00290446"/>
    <w:rsid w:val="00294452"/>
    <w:rsid w:val="00295E7D"/>
    <w:rsid w:val="00297252"/>
    <w:rsid w:val="002A51A5"/>
    <w:rsid w:val="002A5970"/>
    <w:rsid w:val="002A7179"/>
    <w:rsid w:val="002B5322"/>
    <w:rsid w:val="002C5242"/>
    <w:rsid w:val="002C5E0B"/>
    <w:rsid w:val="002E6D4F"/>
    <w:rsid w:val="002F01FD"/>
    <w:rsid w:val="002F0E72"/>
    <w:rsid w:val="00301E41"/>
    <w:rsid w:val="003054CE"/>
    <w:rsid w:val="00311310"/>
    <w:rsid w:val="00317629"/>
    <w:rsid w:val="003243C5"/>
    <w:rsid w:val="0032630C"/>
    <w:rsid w:val="00330D7F"/>
    <w:rsid w:val="00333CEC"/>
    <w:rsid w:val="00336898"/>
    <w:rsid w:val="00336BBC"/>
    <w:rsid w:val="003408DA"/>
    <w:rsid w:val="003417C6"/>
    <w:rsid w:val="00341D7B"/>
    <w:rsid w:val="003426CD"/>
    <w:rsid w:val="00343DF8"/>
    <w:rsid w:val="0034428D"/>
    <w:rsid w:val="0034467C"/>
    <w:rsid w:val="003448D3"/>
    <w:rsid w:val="00346024"/>
    <w:rsid w:val="00370167"/>
    <w:rsid w:val="003748E9"/>
    <w:rsid w:val="00375693"/>
    <w:rsid w:val="003778F3"/>
    <w:rsid w:val="003A4934"/>
    <w:rsid w:val="003A4BA3"/>
    <w:rsid w:val="003A7965"/>
    <w:rsid w:val="003B1192"/>
    <w:rsid w:val="003B32C6"/>
    <w:rsid w:val="003B50F1"/>
    <w:rsid w:val="003B5705"/>
    <w:rsid w:val="003C5183"/>
    <w:rsid w:val="003D4AB4"/>
    <w:rsid w:val="003E4E39"/>
    <w:rsid w:val="003F3485"/>
    <w:rsid w:val="003F5CF6"/>
    <w:rsid w:val="00420ED1"/>
    <w:rsid w:val="00422B02"/>
    <w:rsid w:val="0042538E"/>
    <w:rsid w:val="0042544F"/>
    <w:rsid w:val="00425BCB"/>
    <w:rsid w:val="00425C8C"/>
    <w:rsid w:val="00426B7D"/>
    <w:rsid w:val="00427E37"/>
    <w:rsid w:val="00432373"/>
    <w:rsid w:val="00433884"/>
    <w:rsid w:val="0043553C"/>
    <w:rsid w:val="00444FAB"/>
    <w:rsid w:val="0044567E"/>
    <w:rsid w:val="00446D6E"/>
    <w:rsid w:val="00460C05"/>
    <w:rsid w:val="00467DB2"/>
    <w:rsid w:val="00470B32"/>
    <w:rsid w:val="00484EC6"/>
    <w:rsid w:val="004859DD"/>
    <w:rsid w:val="00486D7A"/>
    <w:rsid w:val="00491898"/>
    <w:rsid w:val="00497F49"/>
    <w:rsid w:val="004C1F51"/>
    <w:rsid w:val="004C329E"/>
    <w:rsid w:val="004C6718"/>
    <w:rsid w:val="004D4E57"/>
    <w:rsid w:val="004D51B4"/>
    <w:rsid w:val="004D7D29"/>
    <w:rsid w:val="004E0661"/>
    <w:rsid w:val="004E1E05"/>
    <w:rsid w:val="004E3F35"/>
    <w:rsid w:val="004E6DE7"/>
    <w:rsid w:val="004F12CC"/>
    <w:rsid w:val="00500C1A"/>
    <w:rsid w:val="00521520"/>
    <w:rsid w:val="0052445C"/>
    <w:rsid w:val="005245A4"/>
    <w:rsid w:val="005248AE"/>
    <w:rsid w:val="00532BF3"/>
    <w:rsid w:val="00540BCF"/>
    <w:rsid w:val="005475DF"/>
    <w:rsid w:val="00557119"/>
    <w:rsid w:val="00573271"/>
    <w:rsid w:val="005733EB"/>
    <w:rsid w:val="0057637A"/>
    <w:rsid w:val="00577241"/>
    <w:rsid w:val="00577870"/>
    <w:rsid w:val="005809B9"/>
    <w:rsid w:val="005819BD"/>
    <w:rsid w:val="005862BA"/>
    <w:rsid w:val="005A3541"/>
    <w:rsid w:val="005A6AF3"/>
    <w:rsid w:val="005B0E8C"/>
    <w:rsid w:val="005B2521"/>
    <w:rsid w:val="005B3498"/>
    <w:rsid w:val="005B435B"/>
    <w:rsid w:val="005C3A54"/>
    <w:rsid w:val="005C4BAD"/>
    <w:rsid w:val="005C51C1"/>
    <w:rsid w:val="005C7D59"/>
    <w:rsid w:val="005D0290"/>
    <w:rsid w:val="005D23A0"/>
    <w:rsid w:val="005D5F46"/>
    <w:rsid w:val="005D617A"/>
    <w:rsid w:val="005E4132"/>
    <w:rsid w:val="005F39FD"/>
    <w:rsid w:val="005F46D4"/>
    <w:rsid w:val="005F59A7"/>
    <w:rsid w:val="005F657E"/>
    <w:rsid w:val="00604FAC"/>
    <w:rsid w:val="006114BB"/>
    <w:rsid w:val="006118D9"/>
    <w:rsid w:val="00613C9C"/>
    <w:rsid w:val="00623B86"/>
    <w:rsid w:val="0062620A"/>
    <w:rsid w:val="00631894"/>
    <w:rsid w:val="006415C0"/>
    <w:rsid w:val="0064670C"/>
    <w:rsid w:val="00651850"/>
    <w:rsid w:val="006544EC"/>
    <w:rsid w:val="00654788"/>
    <w:rsid w:val="00655E1C"/>
    <w:rsid w:val="00656E16"/>
    <w:rsid w:val="006573E2"/>
    <w:rsid w:val="00660C3D"/>
    <w:rsid w:val="0066175B"/>
    <w:rsid w:val="00661AF7"/>
    <w:rsid w:val="006644C5"/>
    <w:rsid w:val="006726D2"/>
    <w:rsid w:val="0068050A"/>
    <w:rsid w:val="00683C22"/>
    <w:rsid w:val="0068506E"/>
    <w:rsid w:val="00692533"/>
    <w:rsid w:val="006A08AD"/>
    <w:rsid w:val="006A4358"/>
    <w:rsid w:val="006A66A2"/>
    <w:rsid w:val="006B444F"/>
    <w:rsid w:val="006B5858"/>
    <w:rsid w:val="006B7E81"/>
    <w:rsid w:val="006C1E57"/>
    <w:rsid w:val="006D1410"/>
    <w:rsid w:val="006D17F6"/>
    <w:rsid w:val="006D2EF7"/>
    <w:rsid w:val="006D71CD"/>
    <w:rsid w:val="006E11BD"/>
    <w:rsid w:val="006E1D84"/>
    <w:rsid w:val="006E6B54"/>
    <w:rsid w:val="006E7870"/>
    <w:rsid w:val="006E787F"/>
    <w:rsid w:val="006F18A9"/>
    <w:rsid w:val="00710FE6"/>
    <w:rsid w:val="00716BA0"/>
    <w:rsid w:val="0072007C"/>
    <w:rsid w:val="007209AB"/>
    <w:rsid w:val="00722739"/>
    <w:rsid w:val="00722DCE"/>
    <w:rsid w:val="00722EBD"/>
    <w:rsid w:val="00737C84"/>
    <w:rsid w:val="007430B6"/>
    <w:rsid w:val="00743984"/>
    <w:rsid w:val="007444F7"/>
    <w:rsid w:val="00747F08"/>
    <w:rsid w:val="00753520"/>
    <w:rsid w:val="00755537"/>
    <w:rsid w:val="007611C1"/>
    <w:rsid w:val="007703B6"/>
    <w:rsid w:val="0077290F"/>
    <w:rsid w:val="00784575"/>
    <w:rsid w:val="00795E23"/>
    <w:rsid w:val="007A32A0"/>
    <w:rsid w:val="007A5A81"/>
    <w:rsid w:val="007B1708"/>
    <w:rsid w:val="007B4BAD"/>
    <w:rsid w:val="007C23C3"/>
    <w:rsid w:val="007C3535"/>
    <w:rsid w:val="007D0FE5"/>
    <w:rsid w:val="007E1B2B"/>
    <w:rsid w:val="007E3CD4"/>
    <w:rsid w:val="007F1D0F"/>
    <w:rsid w:val="007F2221"/>
    <w:rsid w:val="007F57AA"/>
    <w:rsid w:val="007F607B"/>
    <w:rsid w:val="008108AD"/>
    <w:rsid w:val="0081148C"/>
    <w:rsid w:val="00812ABD"/>
    <w:rsid w:val="00817019"/>
    <w:rsid w:val="00817B0C"/>
    <w:rsid w:val="008220E0"/>
    <w:rsid w:val="00822A11"/>
    <w:rsid w:val="00823F39"/>
    <w:rsid w:val="008248BF"/>
    <w:rsid w:val="00851C33"/>
    <w:rsid w:val="0085453F"/>
    <w:rsid w:val="00854CA6"/>
    <w:rsid w:val="00861452"/>
    <w:rsid w:val="0086325A"/>
    <w:rsid w:val="008640C4"/>
    <w:rsid w:val="008644B1"/>
    <w:rsid w:val="00864719"/>
    <w:rsid w:val="00871B0A"/>
    <w:rsid w:val="00872E01"/>
    <w:rsid w:val="0087457A"/>
    <w:rsid w:val="00876B76"/>
    <w:rsid w:val="00881840"/>
    <w:rsid w:val="00886BB2"/>
    <w:rsid w:val="00891230"/>
    <w:rsid w:val="008979DB"/>
    <w:rsid w:val="008A0CA8"/>
    <w:rsid w:val="008B00C6"/>
    <w:rsid w:val="008B1B5A"/>
    <w:rsid w:val="008B67AE"/>
    <w:rsid w:val="008B7EBB"/>
    <w:rsid w:val="008C5700"/>
    <w:rsid w:val="008D0F4E"/>
    <w:rsid w:val="008D2D2E"/>
    <w:rsid w:val="008D43E3"/>
    <w:rsid w:val="008E05D3"/>
    <w:rsid w:val="008E147A"/>
    <w:rsid w:val="008E37E1"/>
    <w:rsid w:val="008E4B29"/>
    <w:rsid w:val="008F1A06"/>
    <w:rsid w:val="008F240D"/>
    <w:rsid w:val="008F4D8F"/>
    <w:rsid w:val="009116D7"/>
    <w:rsid w:val="00912F92"/>
    <w:rsid w:val="00921525"/>
    <w:rsid w:val="00923E93"/>
    <w:rsid w:val="00925801"/>
    <w:rsid w:val="00930177"/>
    <w:rsid w:val="009318F3"/>
    <w:rsid w:val="00942179"/>
    <w:rsid w:val="009438C7"/>
    <w:rsid w:val="00947FA0"/>
    <w:rsid w:val="0095691B"/>
    <w:rsid w:val="00961788"/>
    <w:rsid w:val="009718CE"/>
    <w:rsid w:val="0097345B"/>
    <w:rsid w:val="00973ED4"/>
    <w:rsid w:val="00974F11"/>
    <w:rsid w:val="0098212F"/>
    <w:rsid w:val="009821B0"/>
    <w:rsid w:val="00985D5C"/>
    <w:rsid w:val="00993490"/>
    <w:rsid w:val="009A64F8"/>
    <w:rsid w:val="009A7327"/>
    <w:rsid w:val="009B181B"/>
    <w:rsid w:val="009B6CFF"/>
    <w:rsid w:val="009C5F6F"/>
    <w:rsid w:val="009C65E0"/>
    <w:rsid w:val="009D30CF"/>
    <w:rsid w:val="009D6FED"/>
    <w:rsid w:val="009E1D08"/>
    <w:rsid w:val="009E2E0A"/>
    <w:rsid w:val="009E6622"/>
    <w:rsid w:val="009F1E01"/>
    <w:rsid w:val="009F3ACC"/>
    <w:rsid w:val="009F5DAD"/>
    <w:rsid w:val="00A016F6"/>
    <w:rsid w:val="00A034A3"/>
    <w:rsid w:val="00A13716"/>
    <w:rsid w:val="00A2116E"/>
    <w:rsid w:val="00A23C85"/>
    <w:rsid w:val="00A267D9"/>
    <w:rsid w:val="00A330F4"/>
    <w:rsid w:val="00A47C77"/>
    <w:rsid w:val="00A531AD"/>
    <w:rsid w:val="00A568BD"/>
    <w:rsid w:val="00A56BB4"/>
    <w:rsid w:val="00A6264B"/>
    <w:rsid w:val="00A6432B"/>
    <w:rsid w:val="00A72360"/>
    <w:rsid w:val="00A76752"/>
    <w:rsid w:val="00A833AB"/>
    <w:rsid w:val="00A83ED9"/>
    <w:rsid w:val="00A87E35"/>
    <w:rsid w:val="00A93890"/>
    <w:rsid w:val="00A93F5A"/>
    <w:rsid w:val="00A976E1"/>
    <w:rsid w:val="00AA062D"/>
    <w:rsid w:val="00AA0DDD"/>
    <w:rsid w:val="00AA1BB8"/>
    <w:rsid w:val="00AA1D5E"/>
    <w:rsid w:val="00AA3CE6"/>
    <w:rsid w:val="00AA6836"/>
    <w:rsid w:val="00AB09DE"/>
    <w:rsid w:val="00AB1A01"/>
    <w:rsid w:val="00AB2717"/>
    <w:rsid w:val="00AC064D"/>
    <w:rsid w:val="00AC5DFE"/>
    <w:rsid w:val="00AD1049"/>
    <w:rsid w:val="00AD43B9"/>
    <w:rsid w:val="00AD7529"/>
    <w:rsid w:val="00AE3658"/>
    <w:rsid w:val="00AE5DA7"/>
    <w:rsid w:val="00AF3BFC"/>
    <w:rsid w:val="00AF6F28"/>
    <w:rsid w:val="00B038A5"/>
    <w:rsid w:val="00B06C86"/>
    <w:rsid w:val="00B21E79"/>
    <w:rsid w:val="00B273C3"/>
    <w:rsid w:val="00B27A5B"/>
    <w:rsid w:val="00B321D9"/>
    <w:rsid w:val="00B32D11"/>
    <w:rsid w:val="00B33788"/>
    <w:rsid w:val="00B37934"/>
    <w:rsid w:val="00B37F18"/>
    <w:rsid w:val="00B53CBE"/>
    <w:rsid w:val="00B56D03"/>
    <w:rsid w:val="00B61A4B"/>
    <w:rsid w:val="00B61BFC"/>
    <w:rsid w:val="00B63C23"/>
    <w:rsid w:val="00B6641D"/>
    <w:rsid w:val="00B70AAB"/>
    <w:rsid w:val="00B717A4"/>
    <w:rsid w:val="00B76F97"/>
    <w:rsid w:val="00B90AF1"/>
    <w:rsid w:val="00B943AD"/>
    <w:rsid w:val="00BA7A58"/>
    <w:rsid w:val="00BB4FE2"/>
    <w:rsid w:val="00BB5866"/>
    <w:rsid w:val="00BB72A3"/>
    <w:rsid w:val="00BC7DE5"/>
    <w:rsid w:val="00BD1193"/>
    <w:rsid w:val="00BD2B0F"/>
    <w:rsid w:val="00BD3B80"/>
    <w:rsid w:val="00BD767A"/>
    <w:rsid w:val="00BE122F"/>
    <w:rsid w:val="00BE15C8"/>
    <w:rsid w:val="00BE43E7"/>
    <w:rsid w:val="00BE71E6"/>
    <w:rsid w:val="00BE7FD1"/>
    <w:rsid w:val="00BF036F"/>
    <w:rsid w:val="00BF1DED"/>
    <w:rsid w:val="00BF46CE"/>
    <w:rsid w:val="00C076F4"/>
    <w:rsid w:val="00C142D9"/>
    <w:rsid w:val="00C31BAE"/>
    <w:rsid w:val="00C35CFB"/>
    <w:rsid w:val="00C36745"/>
    <w:rsid w:val="00C37B4A"/>
    <w:rsid w:val="00C43894"/>
    <w:rsid w:val="00C63527"/>
    <w:rsid w:val="00C643E8"/>
    <w:rsid w:val="00C64E78"/>
    <w:rsid w:val="00C65384"/>
    <w:rsid w:val="00C6684A"/>
    <w:rsid w:val="00C70469"/>
    <w:rsid w:val="00C72C86"/>
    <w:rsid w:val="00C72E03"/>
    <w:rsid w:val="00C81F28"/>
    <w:rsid w:val="00C82C1F"/>
    <w:rsid w:val="00C82C43"/>
    <w:rsid w:val="00C8419F"/>
    <w:rsid w:val="00C901B3"/>
    <w:rsid w:val="00C97653"/>
    <w:rsid w:val="00CA4ECF"/>
    <w:rsid w:val="00CA78CB"/>
    <w:rsid w:val="00CB0760"/>
    <w:rsid w:val="00CB1809"/>
    <w:rsid w:val="00CB4767"/>
    <w:rsid w:val="00CB61C1"/>
    <w:rsid w:val="00CB79E3"/>
    <w:rsid w:val="00CC21E2"/>
    <w:rsid w:val="00CC5E50"/>
    <w:rsid w:val="00CC6CBC"/>
    <w:rsid w:val="00CC7345"/>
    <w:rsid w:val="00CD41F9"/>
    <w:rsid w:val="00CE5381"/>
    <w:rsid w:val="00CF5CF8"/>
    <w:rsid w:val="00D00882"/>
    <w:rsid w:val="00D02B3A"/>
    <w:rsid w:val="00D0414A"/>
    <w:rsid w:val="00D119BF"/>
    <w:rsid w:val="00D12634"/>
    <w:rsid w:val="00D2403A"/>
    <w:rsid w:val="00D27CE9"/>
    <w:rsid w:val="00D27EF7"/>
    <w:rsid w:val="00D27FD6"/>
    <w:rsid w:val="00D30042"/>
    <w:rsid w:val="00D37CF8"/>
    <w:rsid w:val="00D4062C"/>
    <w:rsid w:val="00D43D7D"/>
    <w:rsid w:val="00D564EF"/>
    <w:rsid w:val="00D61673"/>
    <w:rsid w:val="00D725AE"/>
    <w:rsid w:val="00D73C20"/>
    <w:rsid w:val="00D81502"/>
    <w:rsid w:val="00D845B1"/>
    <w:rsid w:val="00D85221"/>
    <w:rsid w:val="00D877B6"/>
    <w:rsid w:val="00D909F0"/>
    <w:rsid w:val="00D96E81"/>
    <w:rsid w:val="00DA25AC"/>
    <w:rsid w:val="00DA78F3"/>
    <w:rsid w:val="00DB4069"/>
    <w:rsid w:val="00DB46BE"/>
    <w:rsid w:val="00DC1913"/>
    <w:rsid w:val="00DC5D57"/>
    <w:rsid w:val="00DE05D2"/>
    <w:rsid w:val="00DF38B9"/>
    <w:rsid w:val="00E00396"/>
    <w:rsid w:val="00E05825"/>
    <w:rsid w:val="00E10C4C"/>
    <w:rsid w:val="00E12E4A"/>
    <w:rsid w:val="00E166F9"/>
    <w:rsid w:val="00E1709D"/>
    <w:rsid w:val="00E21C41"/>
    <w:rsid w:val="00E21DEA"/>
    <w:rsid w:val="00E24764"/>
    <w:rsid w:val="00E24D1E"/>
    <w:rsid w:val="00E26433"/>
    <w:rsid w:val="00E26BBD"/>
    <w:rsid w:val="00E34352"/>
    <w:rsid w:val="00E40785"/>
    <w:rsid w:val="00E51418"/>
    <w:rsid w:val="00E5627D"/>
    <w:rsid w:val="00E6191B"/>
    <w:rsid w:val="00E650AE"/>
    <w:rsid w:val="00E72812"/>
    <w:rsid w:val="00E74E06"/>
    <w:rsid w:val="00E80936"/>
    <w:rsid w:val="00E907D7"/>
    <w:rsid w:val="00E9532C"/>
    <w:rsid w:val="00E97076"/>
    <w:rsid w:val="00EA46E7"/>
    <w:rsid w:val="00EA49C8"/>
    <w:rsid w:val="00EA6300"/>
    <w:rsid w:val="00EA7134"/>
    <w:rsid w:val="00EA7AF3"/>
    <w:rsid w:val="00EC3A60"/>
    <w:rsid w:val="00EC4D88"/>
    <w:rsid w:val="00ED417C"/>
    <w:rsid w:val="00ED77CC"/>
    <w:rsid w:val="00EE1D54"/>
    <w:rsid w:val="00EE6BE3"/>
    <w:rsid w:val="00EE76F3"/>
    <w:rsid w:val="00EF0577"/>
    <w:rsid w:val="00EF41AE"/>
    <w:rsid w:val="00EF4568"/>
    <w:rsid w:val="00F00243"/>
    <w:rsid w:val="00F00C37"/>
    <w:rsid w:val="00F00D16"/>
    <w:rsid w:val="00F14B12"/>
    <w:rsid w:val="00F301DE"/>
    <w:rsid w:val="00F43564"/>
    <w:rsid w:val="00F5533D"/>
    <w:rsid w:val="00F6019D"/>
    <w:rsid w:val="00F60586"/>
    <w:rsid w:val="00F67F26"/>
    <w:rsid w:val="00F739BF"/>
    <w:rsid w:val="00F74F84"/>
    <w:rsid w:val="00F77DBC"/>
    <w:rsid w:val="00F87B35"/>
    <w:rsid w:val="00F92CFA"/>
    <w:rsid w:val="00F973FE"/>
    <w:rsid w:val="00FA1139"/>
    <w:rsid w:val="00FA513C"/>
    <w:rsid w:val="00FB23C8"/>
    <w:rsid w:val="00FC30F1"/>
    <w:rsid w:val="00FC33EC"/>
    <w:rsid w:val="00FD5148"/>
    <w:rsid w:val="00FD5167"/>
    <w:rsid w:val="00FD558C"/>
    <w:rsid w:val="00FD5686"/>
    <w:rsid w:val="00FE0CC1"/>
    <w:rsid w:val="00FE14D4"/>
    <w:rsid w:val="00FE1A58"/>
    <w:rsid w:val="00FE58D3"/>
    <w:rsid w:val="00FF033D"/>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B709"/>
  <w15:chartTrackingRefBased/>
  <w15:docId w15:val="{3F2E3198-5ED4-4C5C-9620-16E2981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3C5"/>
    <w:rPr>
      <w:sz w:val="16"/>
      <w:szCs w:val="16"/>
    </w:rPr>
  </w:style>
  <w:style w:type="paragraph" w:styleId="CommentText">
    <w:name w:val="annotation text"/>
    <w:basedOn w:val="Normal"/>
    <w:link w:val="CommentTextChar"/>
    <w:uiPriority w:val="99"/>
    <w:semiHidden/>
    <w:unhideWhenUsed/>
    <w:rsid w:val="003243C5"/>
    <w:pPr>
      <w:spacing w:line="240" w:lineRule="auto"/>
    </w:pPr>
    <w:rPr>
      <w:sz w:val="20"/>
      <w:szCs w:val="20"/>
    </w:rPr>
  </w:style>
  <w:style w:type="character" w:customStyle="1" w:styleId="CommentTextChar">
    <w:name w:val="Comment Text Char"/>
    <w:basedOn w:val="DefaultParagraphFont"/>
    <w:link w:val="CommentText"/>
    <w:uiPriority w:val="99"/>
    <w:semiHidden/>
    <w:rsid w:val="003243C5"/>
    <w:rPr>
      <w:sz w:val="20"/>
      <w:szCs w:val="20"/>
    </w:rPr>
  </w:style>
  <w:style w:type="paragraph" w:styleId="CommentSubject">
    <w:name w:val="annotation subject"/>
    <w:basedOn w:val="CommentText"/>
    <w:next w:val="CommentText"/>
    <w:link w:val="CommentSubjectChar"/>
    <w:uiPriority w:val="99"/>
    <w:semiHidden/>
    <w:unhideWhenUsed/>
    <w:rsid w:val="003243C5"/>
    <w:rPr>
      <w:b/>
      <w:bCs/>
    </w:rPr>
  </w:style>
  <w:style w:type="character" w:customStyle="1" w:styleId="CommentSubjectChar">
    <w:name w:val="Comment Subject Char"/>
    <w:basedOn w:val="CommentTextChar"/>
    <w:link w:val="CommentSubject"/>
    <w:uiPriority w:val="99"/>
    <w:semiHidden/>
    <w:rsid w:val="003243C5"/>
    <w:rPr>
      <w:b/>
      <w:bCs/>
      <w:sz w:val="20"/>
      <w:szCs w:val="20"/>
    </w:rPr>
  </w:style>
  <w:style w:type="paragraph" w:styleId="BalloonText">
    <w:name w:val="Balloon Text"/>
    <w:basedOn w:val="Normal"/>
    <w:link w:val="BalloonTextChar"/>
    <w:uiPriority w:val="99"/>
    <w:semiHidden/>
    <w:unhideWhenUsed/>
    <w:rsid w:val="0032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C5"/>
    <w:rPr>
      <w:rFonts w:ascii="Segoe UI" w:hAnsi="Segoe UI" w:cs="Segoe UI"/>
      <w:sz w:val="18"/>
      <w:szCs w:val="18"/>
    </w:rPr>
  </w:style>
  <w:style w:type="table" w:styleId="TableGrid">
    <w:name w:val="Table Grid"/>
    <w:basedOn w:val="TableNormal"/>
    <w:uiPriority w:val="39"/>
    <w:rsid w:val="003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43C5"/>
    <w:rPr>
      <w:color w:val="0000FF"/>
      <w:u w:val="single"/>
    </w:rPr>
  </w:style>
  <w:style w:type="paragraph" w:styleId="ListParagraph">
    <w:name w:val="List Paragraph"/>
    <w:basedOn w:val="Normal"/>
    <w:uiPriority w:val="34"/>
    <w:qFormat/>
    <w:rsid w:val="00B06C8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A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AD"/>
  </w:style>
  <w:style w:type="paragraph" w:styleId="Footer">
    <w:name w:val="footer"/>
    <w:basedOn w:val="Normal"/>
    <w:link w:val="FooterChar"/>
    <w:uiPriority w:val="99"/>
    <w:unhideWhenUsed/>
    <w:rsid w:val="006A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AD"/>
  </w:style>
  <w:style w:type="character" w:styleId="FollowedHyperlink">
    <w:name w:val="FollowedHyperlink"/>
    <w:basedOn w:val="DefaultParagraphFont"/>
    <w:uiPriority w:val="99"/>
    <w:semiHidden/>
    <w:unhideWhenUsed/>
    <w:rsid w:val="00115E13"/>
    <w:rPr>
      <w:color w:val="954F72" w:themeColor="followedHyperlink"/>
      <w:u w:val="single"/>
    </w:rPr>
  </w:style>
  <w:style w:type="paragraph" w:customStyle="1" w:styleId="Default">
    <w:name w:val="Default"/>
    <w:rsid w:val="00166D06"/>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E0582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05825"/>
    <w:rPr>
      <w:rFonts w:ascii="Consolas" w:eastAsia="Calibri" w:hAnsi="Consolas" w:cs="Times New Roman"/>
      <w:sz w:val="21"/>
      <w:szCs w:val="21"/>
    </w:rPr>
  </w:style>
  <w:style w:type="paragraph" w:customStyle="1" w:styleId="BodyTextJ">
    <w:name w:val="!Body Text(J)"/>
    <w:aliases w:val="s1"/>
    <w:basedOn w:val="Normal"/>
    <w:rsid w:val="00E05825"/>
    <w:pPr>
      <w:spacing w:after="240" w:line="240" w:lineRule="auto"/>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4D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5J">
    <w:name w:val="!Body Text .5(J)"/>
    <w:aliases w:val="s2"/>
    <w:basedOn w:val="BodyTextJ"/>
    <w:rsid w:val="008248BF"/>
    <w:pPr>
      <w:spacing w:after="0" w:line="480" w:lineRule="auto"/>
      <w:ind w:firstLine="720"/>
    </w:pPr>
  </w:style>
  <w:style w:type="character" w:styleId="UnresolvedMention">
    <w:name w:val="Unresolved Mention"/>
    <w:basedOn w:val="DefaultParagraphFont"/>
    <w:uiPriority w:val="99"/>
    <w:semiHidden/>
    <w:unhideWhenUsed/>
    <w:rsid w:val="008B0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4471">
      <w:bodyDiv w:val="1"/>
      <w:marLeft w:val="0"/>
      <w:marRight w:val="0"/>
      <w:marTop w:val="0"/>
      <w:marBottom w:val="0"/>
      <w:divBdr>
        <w:top w:val="none" w:sz="0" w:space="0" w:color="auto"/>
        <w:left w:val="none" w:sz="0" w:space="0" w:color="auto"/>
        <w:bottom w:val="none" w:sz="0" w:space="0" w:color="auto"/>
        <w:right w:val="none" w:sz="0" w:space="0" w:color="auto"/>
      </w:divBdr>
    </w:div>
    <w:div w:id="550314229">
      <w:bodyDiv w:val="1"/>
      <w:marLeft w:val="0"/>
      <w:marRight w:val="0"/>
      <w:marTop w:val="0"/>
      <w:marBottom w:val="0"/>
      <w:divBdr>
        <w:top w:val="none" w:sz="0" w:space="0" w:color="auto"/>
        <w:left w:val="none" w:sz="0" w:space="0" w:color="auto"/>
        <w:bottom w:val="none" w:sz="0" w:space="0" w:color="auto"/>
        <w:right w:val="none" w:sz="0" w:space="0" w:color="auto"/>
      </w:divBdr>
    </w:div>
    <w:div w:id="1101099474">
      <w:bodyDiv w:val="1"/>
      <w:marLeft w:val="0"/>
      <w:marRight w:val="0"/>
      <w:marTop w:val="0"/>
      <w:marBottom w:val="0"/>
      <w:divBdr>
        <w:top w:val="none" w:sz="0" w:space="0" w:color="auto"/>
        <w:left w:val="none" w:sz="0" w:space="0" w:color="auto"/>
        <w:bottom w:val="none" w:sz="0" w:space="0" w:color="auto"/>
        <w:right w:val="none" w:sz="0" w:space="0" w:color="auto"/>
      </w:divBdr>
    </w:div>
    <w:div w:id="1278096429">
      <w:bodyDiv w:val="1"/>
      <w:marLeft w:val="0"/>
      <w:marRight w:val="0"/>
      <w:marTop w:val="0"/>
      <w:marBottom w:val="0"/>
      <w:divBdr>
        <w:top w:val="none" w:sz="0" w:space="0" w:color="auto"/>
        <w:left w:val="none" w:sz="0" w:space="0" w:color="auto"/>
        <w:bottom w:val="none" w:sz="0" w:space="0" w:color="auto"/>
        <w:right w:val="none" w:sz="0" w:space="0" w:color="auto"/>
      </w:divBdr>
    </w:div>
    <w:div w:id="1754157007">
      <w:bodyDiv w:val="1"/>
      <w:marLeft w:val="0"/>
      <w:marRight w:val="0"/>
      <w:marTop w:val="0"/>
      <w:marBottom w:val="0"/>
      <w:divBdr>
        <w:top w:val="none" w:sz="0" w:space="0" w:color="auto"/>
        <w:left w:val="none" w:sz="0" w:space="0" w:color="auto"/>
        <w:bottom w:val="none" w:sz="0" w:space="0" w:color="auto"/>
        <w:right w:val="none" w:sz="0" w:space="0" w:color="auto"/>
      </w:divBdr>
    </w:div>
    <w:div w:id="18186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e.sllboces.org/Policies/4310%20Purchasing%20Policy.pdf" TargetMode="External"/><Relationship Id="rId18" Type="http://schemas.openxmlformats.org/officeDocument/2006/relationships/hyperlink" Target="http://boe.sllboces.org/Policies/1432%20Order%20of%20Business%20at%20Regular%20Mtgs.pdf" TargetMode="External"/><Relationship Id="rId26" Type="http://schemas.openxmlformats.org/officeDocument/2006/relationships/hyperlink" Target="http://boe.sllboces.org/Policies/4310%20Purchasing%20Policy.pdf" TargetMode="External"/><Relationship Id="rId21" Type="http://schemas.openxmlformats.org/officeDocument/2006/relationships/hyperlink" Target="https://boe.sllboces.org/2020-2021/April/DISTRICT%20BILLING%20REPORT.pdf" TargetMode="External"/><Relationship Id="rId34" Type="http://schemas.openxmlformats.org/officeDocument/2006/relationships/hyperlink" Target="http://boe.sllboces.org/Policies/4120%20Budget%20Development%20and%20Adoption.pdf" TargetMode="External"/><Relationship Id="rId7" Type="http://schemas.openxmlformats.org/officeDocument/2006/relationships/image" Target="media/image1.jpeg"/><Relationship Id="rId12" Type="http://schemas.openxmlformats.org/officeDocument/2006/relationships/hyperlink" Target="http://boe.sllboces.org/Policies/4310%20Purchasing%20Policy.pdf" TargetMode="External"/><Relationship Id="rId17" Type="http://schemas.openxmlformats.org/officeDocument/2006/relationships/hyperlink" Target="https://boe.sllboces.org/2020-2021/April/BOE%20Minutes%20March%2011%202021.pdf" TargetMode="External"/><Relationship Id="rId25" Type="http://schemas.openxmlformats.org/officeDocument/2006/relationships/hyperlink" Target="http://boe.sllboces.org/Policies/4310%20Purchasing%20Policy.pdf" TargetMode="External"/><Relationship Id="rId33" Type="http://schemas.openxmlformats.org/officeDocument/2006/relationships/hyperlink" Target="http://boe.sllboces.org/Policies/4110%20Budget%20Planning%20and%20Preparatio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oe.sllboces.org/Policies/4484%20Financial%20Accountability.pdf" TargetMode="External"/><Relationship Id="rId20" Type="http://schemas.openxmlformats.org/officeDocument/2006/relationships/hyperlink" Target="https://boe.sllboces.org/2020-2021/April/BUDGET%20REPORT.pdf" TargetMode="External"/><Relationship Id="rId29" Type="http://schemas.openxmlformats.org/officeDocument/2006/relationships/hyperlink" Target="https://boe.sllboces.org/2020-2021/April/ASI%20Report%204-13-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e.sllboces.org/Policies/5330%20Tax%20Sheltered%20Annuities.pdf" TargetMode="External"/><Relationship Id="rId24" Type="http://schemas.openxmlformats.org/officeDocument/2006/relationships/hyperlink" Target="http://boe.sllboces.org/Policies/4310%20Purchasing%20Policy.pdf" TargetMode="External"/><Relationship Id="rId32" Type="http://schemas.openxmlformats.org/officeDocument/2006/relationships/hyperlink" Target="http://boe.sllboces.org/Policies/1310%20Power%20and%20Duties%20of%20the%20Board.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oe.sllboces.org/2020-2021/April/Handbook%20on%20Administration%20of%20Federal%20Education%20Program.pdf" TargetMode="External"/><Relationship Id="rId23" Type="http://schemas.openxmlformats.org/officeDocument/2006/relationships/hyperlink" Target="http://boe.sllboces.org/Policies/4230%20Acceptance%20of%20Gifts%20Grants%20and%20Bequests%20to%20BOCES.pdf" TargetMode="External"/><Relationship Id="rId28" Type="http://schemas.openxmlformats.org/officeDocument/2006/relationships/hyperlink" Target="https://boe.sllboces.org/2020-2021/April/TRB%20April%202021.pdf" TargetMode="External"/><Relationship Id="rId36" Type="http://schemas.openxmlformats.org/officeDocument/2006/relationships/footer" Target="footer1.xml"/><Relationship Id="rId10" Type="http://schemas.openxmlformats.org/officeDocument/2006/relationships/hyperlink" Target="http://boe.sllboces.org/Policies/4510%20Facilities%20Planning.pdf" TargetMode="External"/><Relationship Id="rId19" Type="http://schemas.openxmlformats.org/officeDocument/2006/relationships/hyperlink" Target="http://boe.sllboces.org/Policies/1432%20Order%20of%20Business%20at%20Regular%20Mtgs.pdf" TargetMode="External"/><Relationship Id="rId31" Type="http://schemas.openxmlformats.org/officeDocument/2006/relationships/hyperlink" Target="https://boe.sllboces.org/2020-2021/April/Summary%20of%20Tentative%20Administrative%20Capital%20and%20Program%20Budgets%202021%202022.pdf" TargetMode="External"/><Relationship Id="rId4" Type="http://schemas.openxmlformats.org/officeDocument/2006/relationships/webSettings" Target="webSettings.xml"/><Relationship Id="rId9" Type="http://schemas.openxmlformats.org/officeDocument/2006/relationships/hyperlink" Target="http://boe.sllboces.org/Policies/5150%20Recruitment%20Selection%20and%20Appt%20of%20Personnel.pdf" TargetMode="External"/><Relationship Id="rId14" Type="http://schemas.openxmlformats.org/officeDocument/2006/relationships/hyperlink" Target="http://boe.sllboces.org/Policies/4484%20Financial%20Accountability.pdf" TargetMode="External"/><Relationship Id="rId22" Type="http://schemas.openxmlformats.org/officeDocument/2006/relationships/hyperlink" Target="http://boe.sllboces.org/Policies/4310%20Purchasing%20Policy.pdf" TargetMode="External"/><Relationship Id="rId27" Type="http://schemas.openxmlformats.org/officeDocument/2006/relationships/hyperlink" Target="http://boe.sllboces.org/Policies/1438%20Annual%20Organization%20Meeting.pdf" TargetMode="External"/><Relationship Id="rId30" Type="http://schemas.openxmlformats.org/officeDocument/2006/relationships/hyperlink" Target="http://boe.sllboces.org/Policies/1437%20Annual%20Meeting.pdf" TargetMode="External"/><Relationship Id="rId35" Type="http://schemas.openxmlformats.org/officeDocument/2006/relationships/hyperlink" Target="https://boe.sllboces.org/2020-2021/April/Claims%20Auditor%20Quarterly%20Report%20March%202021.pdf" TargetMode="External"/><Relationship Id="rId8" Type="http://schemas.openxmlformats.org/officeDocument/2006/relationships/hyperlink" Target="https://boe.sllboces.org/2020-2021/April/Personnel4-2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Bouchey, Maureen</dc:creator>
  <cp:keywords/>
  <dc:description/>
  <cp:lastModifiedBy>Bouchey, Maureen</cp:lastModifiedBy>
  <cp:revision>2</cp:revision>
  <cp:lastPrinted>2021-05-13T13:40:00Z</cp:lastPrinted>
  <dcterms:created xsi:type="dcterms:W3CDTF">2021-05-13T13:40:00Z</dcterms:created>
  <dcterms:modified xsi:type="dcterms:W3CDTF">2021-05-13T13:40:00Z</dcterms:modified>
</cp:coreProperties>
</file>