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E37" w:rsidRDefault="005E4132" w:rsidP="00D2403A">
      <w:pPr>
        <w:spacing w:after="0" w:line="240" w:lineRule="auto"/>
        <w:rPr>
          <w:rFonts w:ascii="Arial" w:hAnsi="Arial" w:cs="Arial"/>
          <w:b/>
          <w:sz w:val="26"/>
          <w:szCs w:val="26"/>
        </w:rPr>
      </w:pPr>
      <w:r>
        <w:rPr>
          <w:rFonts w:ascii="Arial" w:hAnsi="Arial" w:cs="Arial"/>
          <w:b/>
          <w:noProof/>
          <w:sz w:val="26"/>
          <w:szCs w:val="26"/>
        </w:rPr>
        <w:drawing>
          <wp:anchor distT="0" distB="0" distL="114300" distR="114300" simplePos="0" relativeHeight="251658240" behindDoc="1" locked="0" layoutInCell="1" allowOverlap="1">
            <wp:simplePos x="0" y="0"/>
            <wp:positionH relativeFrom="column">
              <wp:posOffset>-920750</wp:posOffset>
            </wp:positionH>
            <wp:positionV relativeFrom="paragraph">
              <wp:posOffset>-362585</wp:posOffset>
            </wp:positionV>
            <wp:extent cx="7849235" cy="1400175"/>
            <wp:effectExtent l="0" t="0" r="0" b="9525"/>
            <wp:wrapNone/>
            <wp:docPr id="1" name="Picture 1" descr="/Users/tevans/Desktop/Web:Print/B.O.C.E.S./Branding/boces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tevans/Desktop/Web:Print/B.O.C.E.S./Branding/boces head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49235"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E4132" w:rsidRDefault="005E4132" w:rsidP="00D2403A">
      <w:pPr>
        <w:spacing w:after="0" w:line="240" w:lineRule="auto"/>
        <w:rPr>
          <w:rFonts w:ascii="Arial" w:hAnsi="Arial" w:cs="Arial"/>
          <w:b/>
          <w:sz w:val="26"/>
          <w:szCs w:val="26"/>
        </w:rPr>
      </w:pPr>
    </w:p>
    <w:p w:rsidR="005E4132" w:rsidRDefault="005E4132" w:rsidP="00D2403A">
      <w:pPr>
        <w:spacing w:after="0" w:line="240" w:lineRule="auto"/>
        <w:rPr>
          <w:rFonts w:ascii="Arial" w:hAnsi="Arial" w:cs="Arial"/>
          <w:b/>
          <w:sz w:val="26"/>
          <w:szCs w:val="26"/>
        </w:rPr>
      </w:pPr>
    </w:p>
    <w:p w:rsidR="005E4132" w:rsidRDefault="005E4132" w:rsidP="00D2403A">
      <w:pPr>
        <w:spacing w:after="0" w:line="240" w:lineRule="auto"/>
        <w:rPr>
          <w:rFonts w:ascii="Arial" w:hAnsi="Arial" w:cs="Arial"/>
          <w:b/>
          <w:sz w:val="26"/>
          <w:szCs w:val="26"/>
        </w:rPr>
      </w:pPr>
    </w:p>
    <w:p w:rsidR="005E4132" w:rsidRDefault="005E4132" w:rsidP="00D2403A">
      <w:pPr>
        <w:spacing w:after="0" w:line="240" w:lineRule="auto"/>
        <w:rPr>
          <w:rFonts w:ascii="Arial" w:hAnsi="Arial" w:cs="Arial"/>
          <w:b/>
          <w:sz w:val="26"/>
          <w:szCs w:val="26"/>
        </w:rPr>
      </w:pPr>
    </w:p>
    <w:p w:rsidR="005E4132" w:rsidRDefault="005E4132" w:rsidP="00D2403A">
      <w:pPr>
        <w:spacing w:after="0" w:line="240" w:lineRule="auto"/>
        <w:rPr>
          <w:rFonts w:ascii="Arial" w:hAnsi="Arial" w:cs="Arial"/>
          <w:b/>
          <w:sz w:val="26"/>
          <w:szCs w:val="26"/>
        </w:rPr>
      </w:pPr>
    </w:p>
    <w:p w:rsidR="00C37B4A" w:rsidRPr="00CC21E2" w:rsidRDefault="00D2403A" w:rsidP="00D2403A">
      <w:pPr>
        <w:spacing w:after="0" w:line="240" w:lineRule="auto"/>
        <w:rPr>
          <w:rFonts w:ascii="Arial" w:hAnsi="Arial" w:cs="Arial"/>
          <w:b/>
          <w:sz w:val="26"/>
          <w:szCs w:val="26"/>
        </w:rPr>
      </w:pPr>
      <w:r w:rsidRPr="00CC21E2">
        <w:rPr>
          <w:rFonts w:ascii="Arial" w:hAnsi="Arial" w:cs="Arial"/>
          <w:b/>
          <w:sz w:val="26"/>
          <w:szCs w:val="26"/>
        </w:rPr>
        <w:t>Board of Cooperative Educational Services</w:t>
      </w:r>
    </w:p>
    <w:p w:rsidR="00D2403A" w:rsidRPr="00CC21E2" w:rsidRDefault="00D2403A" w:rsidP="00D2403A">
      <w:pPr>
        <w:spacing w:after="0" w:line="240" w:lineRule="auto"/>
        <w:rPr>
          <w:rFonts w:ascii="Arial" w:hAnsi="Arial" w:cs="Arial"/>
          <w:b/>
          <w:sz w:val="26"/>
          <w:szCs w:val="26"/>
        </w:rPr>
      </w:pPr>
      <w:r w:rsidRPr="00CC21E2">
        <w:rPr>
          <w:rFonts w:ascii="Arial" w:hAnsi="Arial" w:cs="Arial"/>
          <w:b/>
          <w:sz w:val="26"/>
          <w:szCs w:val="26"/>
        </w:rPr>
        <w:t>Sole Supervisory District</w:t>
      </w:r>
    </w:p>
    <w:p w:rsidR="00D2403A" w:rsidRPr="00CC21E2" w:rsidRDefault="00D2403A" w:rsidP="00D2403A">
      <w:pPr>
        <w:spacing w:after="0" w:line="240" w:lineRule="auto"/>
        <w:rPr>
          <w:rFonts w:ascii="Arial" w:hAnsi="Arial" w:cs="Arial"/>
          <w:b/>
          <w:sz w:val="26"/>
          <w:szCs w:val="26"/>
        </w:rPr>
      </w:pPr>
      <w:r w:rsidRPr="00CC21E2">
        <w:rPr>
          <w:rFonts w:ascii="Arial" w:hAnsi="Arial" w:cs="Arial"/>
          <w:b/>
          <w:sz w:val="26"/>
          <w:szCs w:val="26"/>
        </w:rPr>
        <w:t>St. Lawrence-Lewis Counties</w:t>
      </w:r>
    </w:p>
    <w:p w:rsidR="00D2403A" w:rsidRPr="00CC21E2" w:rsidRDefault="00D2403A" w:rsidP="00D2403A">
      <w:pPr>
        <w:spacing w:after="0" w:line="240" w:lineRule="auto"/>
        <w:rPr>
          <w:rFonts w:ascii="Arial" w:hAnsi="Arial" w:cs="Arial"/>
          <w:b/>
          <w:sz w:val="26"/>
          <w:szCs w:val="26"/>
        </w:rPr>
      </w:pPr>
      <w:r w:rsidRPr="00CC21E2">
        <w:rPr>
          <w:rFonts w:ascii="Arial" w:hAnsi="Arial" w:cs="Arial"/>
          <w:b/>
          <w:sz w:val="26"/>
          <w:szCs w:val="26"/>
        </w:rPr>
        <w:t>P.O. Box 231, 40 W. Main Street</w:t>
      </w:r>
    </w:p>
    <w:p w:rsidR="00D2403A" w:rsidRPr="00CC21E2" w:rsidRDefault="00D2403A" w:rsidP="00D2403A">
      <w:pPr>
        <w:spacing w:after="0" w:line="240" w:lineRule="auto"/>
        <w:rPr>
          <w:rFonts w:ascii="Arial" w:hAnsi="Arial" w:cs="Arial"/>
          <w:b/>
          <w:sz w:val="26"/>
          <w:szCs w:val="26"/>
        </w:rPr>
      </w:pPr>
      <w:r w:rsidRPr="00CC21E2">
        <w:rPr>
          <w:rFonts w:ascii="Arial" w:hAnsi="Arial" w:cs="Arial"/>
          <w:b/>
          <w:sz w:val="26"/>
          <w:szCs w:val="26"/>
        </w:rPr>
        <w:t>Canton, New York   13617</w:t>
      </w:r>
    </w:p>
    <w:p w:rsidR="009318F3" w:rsidRPr="00370167" w:rsidRDefault="009318F3" w:rsidP="00D2403A">
      <w:pPr>
        <w:spacing w:after="0" w:line="240" w:lineRule="auto"/>
        <w:rPr>
          <w:rFonts w:ascii="Arial" w:hAnsi="Arial" w:cs="Arial"/>
          <w:b/>
          <w:sz w:val="16"/>
          <w:szCs w:val="16"/>
        </w:rPr>
      </w:pPr>
    </w:p>
    <w:p w:rsidR="009C5F6F" w:rsidRDefault="009C5F6F" w:rsidP="00D2403A">
      <w:pPr>
        <w:spacing w:after="0" w:line="240" w:lineRule="auto"/>
        <w:rPr>
          <w:rFonts w:ascii="Arial" w:hAnsi="Arial" w:cs="Arial"/>
          <w:b/>
          <w:sz w:val="26"/>
          <w:szCs w:val="26"/>
        </w:rPr>
      </w:pPr>
    </w:p>
    <w:p w:rsidR="00D2403A" w:rsidRPr="00CC21E2" w:rsidRDefault="005F46D4" w:rsidP="00D2403A">
      <w:pPr>
        <w:spacing w:after="0" w:line="240" w:lineRule="auto"/>
        <w:rPr>
          <w:rFonts w:ascii="Arial" w:hAnsi="Arial" w:cs="Arial"/>
          <w:b/>
          <w:sz w:val="26"/>
          <w:szCs w:val="26"/>
        </w:rPr>
      </w:pPr>
      <w:r w:rsidRPr="00CC21E2">
        <w:rPr>
          <w:rFonts w:ascii="Arial" w:hAnsi="Arial" w:cs="Arial"/>
          <w:b/>
          <w:sz w:val="26"/>
          <w:szCs w:val="26"/>
        </w:rPr>
        <w:t xml:space="preserve">Board of Education Meeting Date: </w:t>
      </w:r>
      <w:r w:rsidRPr="00CC21E2">
        <w:rPr>
          <w:rFonts w:ascii="Arial" w:hAnsi="Arial" w:cs="Arial"/>
          <w:b/>
          <w:sz w:val="26"/>
          <w:szCs w:val="26"/>
        </w:rPr>
        <w:tab/>
      </w:r>
      <w:r w:rsidR="005E4132">
        <w:rPr>
          <w:rFonts w:ascii="Arial" w:hAnsi="Arial" w:cs="Arial"/>
          <w:b/>
          <w:sz w:val="26"/>
          <w:szCs w:val="26"/>
        </w:rPr>
        <w:t>August 20</w:t>
      </w:r>
      <w:r w:rsidR="00EF0577">
        <w:rPr>
          <w:rFonts w:ascii="Arial" w:hAnsi="Arial" w:cs="Arial"/>
          <w:b/>
          <w:sz w:val="26"/>
          <w:szCs w:val="26"/>
        </w:rPr>
        <w:t>, 2020</w:t>
      </w:r>
    </w:p>
    <w:p w:rsidR="00F00C37" w:rsidRPr="00CC21E2" w:rsidRDefault="008D2D2E" w:rsidP="00D2403A">
      <w:pPr>
        <w:spacing w:after="0" w:line="240" w:lineRule="auto"/>
        <w:rPr>
          <w:rFonts w:ascii="Arial" w:hAnsi="Arial" w:cs="Arial"/>
          <w:b/>
          <w:sz w:val="26"/>
          <w:szCs w:val="26"/>
        </w:rPr>
      </w:pPr>
      <w:r w:rsidRPr="00CC21E2">
        <w:rPr>
          <w:rFonts w:ascii="Arial" w:hAnsi="Arial" w:cs="Arial"/>
          <w:b/>
          <w:sz w:val="26"/>
          <w:szCs w:val="26"/>
        </w:rPr>
        <w:tab/>
      </w:r>
      <w:r w:rsidRPr="00CC21E2">
        <w:rPr>
          <w:rFonts w:ascii="Arial" w:hAnsi="Arial" w:cs="Arial"/>
          <w:b/>
          <w:sz w:val="26"/>
          <w:szCs w:val="26"/>
        </w:rPr>
        <w:tab/>
      </w:r>
      <w:r w:rsidRPr="00CC21E2">
        <w:rPr>
          <w:rFonts w:ascii="Arial" w:hAnsi="Arial" w:cs="Arial"/>
          <w:b/>
          <w:sz w:val="26"/>
          <w:szCs w:val="26"/>
        </w:rPr>
        <w:tab/>
      </w:r>
      <w:r w:rsidRPr="00CC21E2">
        <w:rPr>
          <w:rFonts w:ascii="Arial" w:hAnsi="Arial" w:cs="Arial"/>
          <w:b/>
          <w:sz w:val="26"/>
          <w:szCs w:val="26"/>
        </w:rPr>
        <w:tab/>
        <w:t xml:space="preserve">BOE APPROVED:  </w:t>
      </w:r>
      <w:r w:rsidR="005E4132">
        <w:rPr>
          <w:rFonts w:ascii="Arial" w:hAnsi="Arial" w:cs="Arial"/>
          <w:b/>
          <w:sz w:val="26"/>
          <w:szCs w:val="26"/>
        </w:rPr>
        <w:t xml:space="preserve"> </w:t>
      </w:r>
      <w:r w:rsidR="0053347D">
        <w:rPr>
          <w:rFonts w:ascii="Arial" w:hAnsi="Arial" w:cs="Arial"/>
          <w:b/>
          <w:sz w:val="26"/>
          <w:szCs w:val="26"/>
        </w:rPr>
        <w:t>September 10, 2020</w:t>
      </w:r>
    </w:p>
    <w:p w:rsidR="00427E37" w:rsidRDefault="00427E37" w:rsidP="00D2403A">
      <w:pPr>
        <w:spacing w:after="0" w:line="240" w:lineRule="auto"/>
        <w:rPr>
          <w:rFonts w:ascii="Arial" w:hAnsi="Arial" w:cs="Arial"/>
          <w:b/>
          <w:sz w:val="28"/>
          <w:szCs w:val="28"/>
        </w:rPr>
      </w:pPr>
    </w:p>
    <w:p w:rsidR="009C5F6F" w:rsidRPr="00D909F0" w:rsidRDefault="0003006A" w:rsidP="00D2403A">
      <w:pPr>
        <w:spacing w:after="0" w:line="240" w:lineRule="auto"/>
        <w:rPr>
          <w:rFonts w:ascii="Arial" w:hAnsi="Arial" w:cs="Arial"/>
          <w:sz w:val="24"/>
          <w:szCs w:val="24"/>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655E1C" w:rsidRPr="00655E1C">
        <w:rPr>
          <w:rFonts w:ascii="Arial" w:hAnsi="Arial" w:cs="Arial"/>
          <w:b/>
          <w:sz w:val="24"/>
          <w:szCs w:val="24"/>
        </w:rPr>
        <w:t xml:space="preserve">     </w:t>
      </w:r>
      <w:r w:rsidR="00655E1C">
        <w:rPr>
          <w:rFonts w:ascii="Arial" w:hAnsi="Arial" w:cs="Arial"/>
          <w:b/>
          <w:sz w:val="24"/>
          <w:szCs w:val="24"/>
        </w:rPr>
        <w:t xml:space="preserve">     </w:t>
      </w:r>
      <w:r w:rsidRPr="00655E1C">
        <w:rPr>
          <w:rFonts w:ascii="Arial" w:hAnsi="Arial" w:cs="Arial"/>
          <w:b/>
          <w:sz w:val="24"/>
          <w:szCs w:val="24"/>
        </w:rPr>
        <w:tab/>
      </w:r>
      <w:r w:rsidR="00EF4568" w:rsidRPr="00655E1C">
        <w:rPr>
          <w:rFonts w:ascii="Arial" w:hAnsi="Arial" w:cs="Arial"/>
          <w:sz w:val="24"/>
          <w:szCs w:val="24"/>
        </w:rPr>
        <w:t xml:space="preserve"> </w:t>
      </w:r>
    </w:p>
    <w:p w:rsidR="00C142D9" w:rsidRPr="009C5F6F" w:rsidRDefault="00C142D9" w:rsidP="00C142D9">
      <w:pPr>
        <w:spacing w:after="0" w:line="240" w:lineRule="auto"/>
        <w:rPr>
          <w:rFonts w:ascii="Arial" w:hAnsi="Arial" w:cs="Arial"/>
          <w:sz w:val="21"/>
          <w:szCs w:val="21"/>
        </w:rPr>
      </w:pPr>
      <w:r w:rsidRPr="00C65384">
        <w:rPr>
          <w:rFonts w:ascii="Arial" w:hAnsi="Arial" w:cs="Arial"/>
          <w:sz w:val="21"/>
          <w:szCs w:val="21"/>
        </w:rPr>
        <w:t xml:space="preserve">The </w:t>
      </w:r>
      <w:r>
        <w:rPr>
          <w:rFonts w:ascii="Arial" w:hAnsi="Arial" w:cs="Arial"/>
          <w:sz w:val="21"/>
          <w:szCs w:val="21"/>
        </w:rPr>
        <w:t xml:space="preserve">regular </w:t>
      </w:r>
      <w:r w:rsidRPr="00C65384">
        <w:rPr>
          <w:rFonts w:ascii="Arial" w:hAnsi="Arial" w:cs="Arial"/>
          <w:sz w:val="21"/>
          <w:szCs w:val="21"/>
        </w:rPr>
        <w:t xml:space="preserve">meeting of the Board of Cooperative Educational Services of the Sole Supervisory District of St. Lawrence-Lewis Counties was held on </w:t>
      </w:r>
      <w:r>
        <w:rPr>
          <w:rFonts w:ascii="Arial" w:hAnsi="Arial" w:cs="Arial"/>
          <w:sz w:val="21"/>
          <w:szCs w:val="21"/>
        </w:rPr>
        <w:t xml:space="preserve">Thursday, </w:t>
      </w:r>
      <w:r w:rsidR="005E4132">
        <w:rPr>
          <w:rFonts w:ascii="Arial" w:hAnsi="Arial" w:cs="Arial"/>
          <w:sz w:val="21"/>
          <w:szCs w:val="21"/>
        </w:rPr>
        <w:t>August 20</w:t>
      </w:r>
      <w:r w:rsidR="00EF0577">
        <w:rPr>
          <w:rFonts w:ascii="Arial" w:hAnsi="Arial" w:cs="Arial"/>
          <w:sz w:val="21"/>
          <w:szCs w:val="21"/>
        </w:rPr>
        <w:t>,</w:t>
      </w:r>
      <w:r>
        <w:rPr>
          <w:rFonts w:ascii="Arial" w:hAnsi="Arial" w:cs="Arial"/>
          <w:sz w:val="21"/>
          <w:szCs w:val="21"/>
        </w:rPr>
        <w:t xml:space="preserve"> 2020</w:t>
      </w:r>
      <w:r w:rsidRPr="00C65384">
        <w:rPr>
          <w:rFonts w:ascii="Arial" w:hAnsi="Arial" w:cs="Arial"/>
          <w:sz w:val="21"/>
          <w:szCs w:val="21"/>
        </w:rPr>
        <w:t xml:space="preserve"> at the Educational Services Center, </w:t>
      </w:r>
      <w:r w:rsidRPr="009C5F6F">
        <w:rPr>
          <w:rFonts w:ascii="Arial" w:hAnsi="Arial" w:cs="Arial"/>
          <w:sz w:val="21"/>
          <w:szCs w:val="21"/>
        </w:rPr>
        <w:t xml:space="preserve">40 W. Main Street, Canton, New </w:t>
      </w:r>
      <w:r w:rsidR="00EF0577">
        <w:rPr>
          <w:rFonts w:ascii="Arial" w:hAnsi="Arial" w:cs="Arial"/>
          <w:sz w:val="21"/>
          <w:szCs w:val="21"/>
        </w:rPr>
        <w:t xml:space="preserve">York beginning at </w:t>
      </w:r>
      <w:r w:rsidR="005E4132">
        <w:rPr>
          <w:rFonts w:ascii="Arial" w:hAnsi="Arial" w:cs="Arial"/>
          <w:sz w:val="21"/>
          <w:szCs w:val="21"/>
        </w:rPr>
        <w:t>4:00</w:t>
      </w:r>
      <w:r>
        <w:rPr>
          <w:rFonts w:ascii="Arial" w:hAnsi="Arial" w:cs="Arial"/>
          <w:sz w:val="21"/>
          <w:szCs w:val="21"/>
        </w:rPr>
        <w:t xml:space="preserve"> pm.</w:t>
      </w:r>
    </w:p>
    <w:p w:rsidR="00C142D9" w:rsidRPr="009C5F6F" w:rsidRDefault="00C142D9" w:rsidP="00C142D9">
      <w:pPr>
        <w:spacing w:after="0" w:line="240" w:lineRule="auto"/>
        <w:rPr>
          <w:rFonts w:ascii="Arial" w:hAnsi="Arial" w:cs="Arial"/>
          <w:sz w:val="21"/>
          <w:szCs w:val="21"/>
        </w:rPr>
      </w:pPr>
    </w:p>
    <w:p w:rsidR="00C142D9" w:rsidRDefault="00C142D9" w:rsidP="00C142D9">
      <w:pPr>
        <w:spacing w:after="0" w:line="240" w:lineRule="auto"/>
        <w:rPr>
          <w:rFonts w:ascii="Arial" w:hAnsi="Arial" w:cs="Arial"/>
          <w:b/>
          <w:sz w:val="21"/>
          <w:szCs w:val="21"/>
          <w:u w:val="single"/>
        </w:rPr>
      </w:pPr>
    </w:p>
    <w:p w:rsidR="00C142D9" w:rsidRPr="00C65384" w:rsidRDefault="00C142D9" w:rsidP="00C142D9">
      <w:pPr>
        <w:spacing w:after="0" w:line="240" w:lineRule="auto"/>
        <w:rPr>
          <w:rFonts w:ascii="Arial" w:hAnsi="Arial" w:cs="Arial"/>
          <w:sz w:val="21"/>
          <w:szCs w:val="21"/>
        </w:rPr>
      </w:pPr>
      <w:r w:rsidRPr="00C65384">
        <w:rPr>
          <w:rFonts w:ascii="Arial" w:hAnsi="Arial" w:cs="Arial"/>
          <w:b/>
          <w:sz w:val="21"/>
          <w:szCs w:val="21"/>
          <w:u w:val="single"/>
        </w:rPr>
        <w:t>Roll Call</w:t>
      </w:r>
      <w:r w:rsidRPr="00C65384">
        <w:rPr>
          <w:rFonts w:ascii="Arial" w:hAnsi="Arial" w:cs="Arial"/>
          <w:sz w:val="21"/>
          <w:szCs w:val="21"/>
        </w:rPr>
        <w:t>:</w:t>
      </w:r>
    </w:p>
    <w:p w:rsidR="00C142D9" w:rsidRPr="00C65384" w:rsidRDefault="00C142D9" w:rsidP="00C142D9">
      <w:pPr>
        <w:spacing w:after="0" w:line="240" w:lineRule="auto"/>
        <w:rPr>
          <w:rFonts w:ascii="Arial" w:hAnsi="Arial" w:cs="Arial"/>
          <w:sz w:val="21"/>
          <w:szCs w:val="21"/>
        </w:rPr>
      </w:pPr>
    </w:p>
    <w:p w:rsidR="00D909F0" w:rsidRDefault="00C142D9" w:rsidP="005E4132">
      <w:pPr>
        <w:spacing w:after="0" w:line="240" w:lineRule="auto"/>
        <w:ind w:left="2160" w:hanging="2160"/>
        <w:rPr>
          <w:rFonts w:ascii="Arial" w:hAnsi="Arial" w:cs="Arial"/>
          <w:sz w:val="21"/>
          <w:szCs w:val="21"/>
        </w:rPr>
      </w:pPr>
      <w:r w:rsidRPr="00C65384">
        <w:rPr>
          <w:rFonts w:ascii="Arial" w:hAnsi="Arial" w:cs="Arial"/>
          <w:sz w:val="21"/>
          <w:szCs w:val="21"/>
        </w:rPr>
        <w:t>Present</w:t>
      </w:r>
      <w:r w:rsidR="00EF0577">
        <w:rPr>
          <w:rFonts w:ascii="Arial" w:hAnsi="Arial" w:cs="Arial"/>
          <w:sz w:val="21"/>
          <w:szCs w:val="21"/>
        </w:rPr>
        <w:t>:</w:t>
      </w:r>
      <w:r w:rsidR="00EF0577">
        <w:rPr>
          <w:rFonts w:ascii="Arial" w:hAnsi="Arial" w:cs="Arial"/>
          <w:sz w:val="21"/>
          <w:szCs w:val="21"/>
        </w:rPr>
        <w:tab/>
        <w:t>Roger Bennett, Jack Zeh</w:t>
      </w:r>
      <w:r w:rsidR="005E4132">
        <w:rPr>
          <w:rFonts w:ascii="Arial" w:hAnsi="Arial" w:cs="Arial"/>
          <w:sz w:val="21"/>
          <w:szCs w:val="21"/>
        </w:rPr>
        <w:t xml:space="preserve">, James Lattimer, </w:t>
      </w:r>
      <w:r>
        <w:rPr>
          <w:rFonts w:ascii="Arial" w:hAnsi="Arial" w:cs="Arial"/>
          <w:sz w:val="21"/>
          <w:szCs w:val="21"/>
        </w:rPr>
        <w:t xml:space="preserve">James Young, </w:t>
      </w:r>
      <w:r w:rsidR="005E4132">
        <w:rPr>
          <w:rFonts w:ascii="Arial" w:hAnsi="Arial" w:cs="Arial"/>
          <w:sz w:val="21"/>
          <w:szCs w:val="21"/>
        </w:rPr>
        <w:t xml:space="preserve">Kevin Wells, </w:t>
      </w:r>
      <w:r w:rsidR="00427E37">
        <w:rPr>
          <w:rFonts w:ascii="Arial" w:hAnsi="Arial" w:cs="Arial"/>
          <w:sz w:val="21"/>
          <w:szCs w:val="21"/>
        </w:rPr>
        <w:t>and Michael Davis</w:t>
      </w:r>
    </w:p>
    <w:p w:rsidR="00912F92" w:rsidRDefault="00912F92" w:rsidP="005E4132">
      <w:pPr>
        <w:spacing w:after="0" w:line="240" w:lineRule="auto"/>
        <w:ind w:left="2160" w:hanging="2160"/>
        <w:rPr>
          <w:rFonts w:ascii="Arial" w:hAnsi="Arial" w:cs="Arial"/>
          <w:sz w:val="21"/>
          <w:szCs w:val="21"/>
        </w:rPr>
      </w:pPr>
    </w:p>
    <w:p w:rsidR="00912F92" w:rsidRDefault="00912F92" w:rsidP="005E4132">
      <w:pPr>
        <w:spacing w:after="0" w:line="240" w:lineRule="auto"/>
        <w:ind w:left="2160" w:hanging="2160"/>
        <w:rPr>
          <w:rFonts w:ascii="Arial" w:hAnsi="Arial" w:cs="Arial"/>
          <w:sz w:val="21"/>
          <w:szCs w:val="21"/>
        </w:rPr>
      </w:pPr>
      <w:r>
        <w:rPr>
          <w:rFonts w:ascii="Arial" w:hAnsi="Arial" w:cs="Arial"/>
          <w:sz w:val="21"/>
          <w:szCs w:val="21"/>
        </w:rPr>
        <w:t>Zoom:</w:t>
      </w:r>
      <w:r>
        <w:rPr>
          <w:rFonts w:ascii="Arial" w:hAnsi="Arial" w:cs="Arial"/>
          <w:sz w:val="21"/>
          <w:szCs w:val="21"/>
        </w:rPr>
        <w:tab/>
        <w:t>Cindy McLean</w:t>
      </w:r>
    </w:p>
    <w:p w:rsidR="00912F92" w:rsidRDefault="00912F92" w:rsidP="005E4132">
      <w:pPr>
        <w:spacing w:after="0" w:line="240" w:lineRule="auto"/>
        <w:ind w:left="2160" w:hanging="2160"/>
        <w:rPr>
          <w:rFonts w:ascii="Arial" w:hAnsi="Arial" w:cs="Arial"/>
          <w:sz w:val="21"/>
          <w:szCs w:val="21"/>
        </w:rPr>
      </w:pPr>
    </w:p>
    <w:p w:rsidR="00912F92" w:rsidRDefault="00912F92" w:rsidP="005E4132">
      <w:pPr>
        <w:spacing w:after="0" w:line="240" w:lineRule="auto"/>
        <w:ind w:left="2160" w:hanging="2160"/>
        <w:rPr>
          <w:rFonts w:ascii="Arial" w:hAnsi="Arial" w:cs="Arial"/>
          <w:sz w:val="21"/>
          <w:szCs w:val="21"/>
        </w:rPr>
      </w:pPr>
      <w:r>
        <w:rPr>
          <w:rFonts w:ascii="Arial" w:hAnsi="Arial" w:cs="Arial"/>
          <w:sz w:val="21"/>
          <w:szCs w:val="21"/>
        </w:rPr>
        <w:t>Excused:</w:t>
      </w:r>
      <w:r>
        <w:rPr>
          <w:rFonts w:ascii="Arial" w:hAnsi="Arial" w:cs="Arial"/>
          <w:sz w:val="21"/>
          <w:szCs w:val="21"/>
        </w:rPr>
        <w:tab/>
        <w:t>Michael Miller and William Cartwright</w:t>
      </w:r>
    </w:p>
    <w:p w:rsidR="00C142D9" w:rsidRDefault="00C142D9" w:rsidP="005E4132">
      <w:pPr>
        <w:spacing w:after="0" w:line="240" w:lineRule="auto"/>
        <w:rPr>
          <w:rFonts w:ascii="Arial" w:hAnsi="Arial" w:cs="Arial"/>
          <w:sz w:val="21"/>
          <w:szCs w:val="21"/>
        </w:rPr>
      </w:pPr>
    </w:p>
    <w:p w:rsidR="00C142D9" w:rsidRDefault="00C142D9" w:rsidP="00C142D9">
      <w:pPr>
        <w:spacing w:after="0" w:line="240" w:lineRule="auto"/>
        <w:ind w:left="2160" w:hanging="2160"/>
        <w:rPr>
          <w:rFonts w:ascii="Arial" w:hAnsi="Arial" w:cs="Arial"/>
          <w:sz w:val="21"/>
          <w:szCs w:val="21"/>
        </w:rPr>
      </w:pPr>
      <w:r>
        <w:rPr>
          <w:rFonts w:ascii="Arial" w:hAnsi="Arial" w:cs="Arial"/>
          <w:sz w:val="21"/>
          <w:szCs w:val="21"/>
        </w:rPr>
        <w:t>Others:</w:t>
      </w:r>
      <w:r>
        <w:rPr>
          <w:rFonts w:ascii="Arial" w:hAnsi="Arial" w:cs="Arial"/>
          <w:sz w:val="21"/>
          <w:szCs w:val="21"/>
        </w:rPr>
        <w:tab/>
        <w:t xml:space="preserve">Thomas Burns, </w:t>
      </w:r>
      <w:r w:rsidR="00EF0577">
        <w:rPr>
          <w:rFonts w:ascii="Arial" w:hAnsi="Arial" w:cs="Arial"/>
          <w:sz w:val="21"/>
          <w:szCs w:val="21"/>
        </w:rPr>
        <w:t xml:space="preserve">Darin Saiff, </w:t>
      </w:r>
      <w:r>
        <w:rPr>
          <w:rFonts w:ascii="Arial" w:hAnsi="Arial" w:cs="Arial"/>
          <w:sz w:val="21"/>
          <w:szCs w:val="21"/>
        </w:rPr>
        <w:t xml:space="preserve">Nicole Ashley, Maureen Bouchey, </w:t>
      </w:r>
      <w:r w:rsidR="00EF0577">
        <w:rPr>
          <w:rFonts w:ascii="Arial" w:hAnsi="Arial" w:cs="Arial"/>
          <w:sz w:val="21"/>
          <w:szCs w:val="21"/>
        </w:rPr>
        <w:t xml:space="preserve">Renee’ Langtry-Green, Jane Akins, Marshall Fiese, </w:t>
      </w:r>
      <w:r w:rsidR="00912F92">
        <w:rPr>
          <w:rFonts w:ascii="Arial" w:hAnsi="Arial" w:cs="Arial"/>
          <w:sz w:val="21"/>
          <w:szCs w:val="21"/>
        </w:rPr>
        <w:t>Rebekah Mott</w:t>
      </w:r>
      <w:r w:rsidR="005E4132">
        <w:rPr>
          <w:rFonts w:ascii="Arial" w:hAnsi="Arial" w:cs="Arial"/>
          <w:sz w:val="21"/>
          <w:szCs w:val="21"/>
        </w:rPr>
        <w:t xml:space="preserve">, Lori Remington, </w:t>
      </w:r>
      <w:r w:rsidR="00912F92">
        <w:rPr>
          <w:rFonts w:ascii="Arial" w:hAnsi="Arial" w:cs="Arial"/>
          <w:sz w:val="21"/>
          <w:szCs w:val="21"/>
        </w:rPr>
        <w:t>Rachel O’Donnell, and Julie Austin-Kormanyos</w:t>
      </w:r>
      <w:r w:rsidR="005E4132">
        <w:rPr>
          <w:rFonts w:ascii="Arial" w:hAnsi="Arial" w:cs="Arial"/>
          <w:sz w:val="21"/>
          <w:szCs w:val="21"/>
        </w:rPr>
        <w:t xml:space="preserve"> </w:t>
      </w:r>
    </w:p>
    <w:p w:rsidR="00D909F0" w:rsidRDefault="00D909F0" w:rsidP="005E4132">
      <w:pPr>
        <w:spacing w:after="0" w:line="240" w:lineRule="auto"/>
        <w:rPr>
          <w:rFonts w:ascii="Arial" w:hAnsi="Arial" w:cs="Arial"/>
          <w:sz w:val="21"/>
          <w:szCs w:val="21"/>
        </w:rPr>
      </w:pPr>
    </w:p>
    <w:p w:rsidR="00427E37" w:rsidRDefault="00427E37" w:rsidP="003A4934">
      <w:pPr>
        <w:spacing w:after="0" w:line="240" w:lineRule="auto"/>
        <w:ind w:left="1440" w:hanging="1440"/>
        <w:rPr>
          <w:rFonts w:ascii="Arial" w:hAnsi="Arial" w:cs="Arial"/>
          <w:sz w:val="21"/>
          <w:szCs w:val="21"/>
        </w:rPr>
      </w:pPr>
    </w:p>
    <w:p w:rsidR="006726D2" w:rsidRDefault="003B32C6" w:rsidP="003A4934">
      <w:pPr>
        <w:spacing w:after="0" w:line="240" w:lineRule="auto"/>
        <w:ind w:left="1440" w:hanging="1440"/>
        <w:rPr>
          <w:rFonts w:ascii="Arial" w:hAnsi="Arial" w:cs="Arial"/>
          <w:sz w:val="21"/>
          <w:szCs w:val="21"/>
        </w:rPr>
      </w:pPr>
      <w:r w:rsidRPr="00C65384">
        <w:rPr>
          <w:rFonts w:ascii="Arial" w:hAnsi="Arial" w:cs="Arial"/>
          <w:sz w:val="21"/>
          <w:szCs w:val="21"/>
        </w:rPr>
        <w:t>All members stood for the Pledge of Allegiance.</w:t>
      </w:r>
    </w:p>
    <w:p w:rsidR="00427E37" w:rsidRPr="00370167" w:rsidRDefault="00427E37" w:rsidP="005E4132">
      <w:pPr>
        <w:spacing w:after="0" w:line="240" w:lineRule="auto"/>
        <w:rPr>
          <w:rFonts w:ascii="Arial" w:hAnsi="Arial" w:cs="Arial"/>
          <w:sz w:val="16"/>
          <w:szCs w:val="16"/>
        </w:rPr>
      </w:pPr>
    </w:p>
    <w:tbl>
      <w:tblPr>
        <w:tblStyle w:val="TableGrid"/>
        <w:tblW w:w="99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5"/>
        <w:gridCol w:w="7560"/>
      </w:tblGrid>
      <w:tr w:rsidR="006726D2" w:rsidRPr="006F18A9" w:rsidTr="00AA3CE6">
        <w:tc>
          <w:tcPr>
            <w:tcW w:w="2345" w:type="dxa"/>
          </w:tcPr>
          <w:p w:rsidR="006726D2" w:rsidRPr="006F18A9" w:rsidRDefault="006726D2" w:rsidP="00AA3CE6">
            <w:pPr>
              <w:rPr>
                <w:rFonts w:ascii="Arial" w:hAnsi="Arial" w:cs="Arial"/>
                <w:b/>
                <w:sz w:val="21"/>
                <w:szCs w:val="21"/>
              </w:rPr>
            </w:pPr>
            <w:r>
              <w:rPr>
                <w:rFonts w:ascii="Arial" w:hAnsi="Arial" w:cs="Arial"/>
                <w:b/>
                <w:sz w:val="21"/>
                <w:szCs w:val="21"/>
              </w:rPr>
              <w:t xml:space="preserve">No. </w:t>
            </w:r>
            <w:r w:rsidR="005E4132">
              <w:rPr>
                <w:rFonts w:ascii="Arial" w:hAnsi="Arial" w:cs="Arial"/>
                <w:b/>
                <w:sz w:val="21"/>
                <w:szCs w:val="21"/>
              </w:rPr>
              <w:t>2021- 029</w:t>
            </w:r>
          </w:p>
          <w:p w:rsidR="006726D2" w:rsidRPr="006F18A9" w:rsidRDefault="006726D2" w:rsidP="00AA3CE6">
            <w:pPr>
              <w:rPr>
                <w:rFonts w:ascii="Arial" w:hAnsi="Arial" w:cs="Arial"/>
                <w:b/>
                <w:sz w:val="21"/>
                <w:szCs w:val="21"/>
              </w:rPr>
            </w:pPr>
            <w:r w:rsidRPr="00E5627D">
              <w:rPr>
                <w:rFonts w:ascii="Arial" w:hAnsi="Arial" w:cs="Arial"/>
                <w:b/>
                <w:sz w:val="21"/>
                <w:szCs w:val="21"/>
              </w:rPr>
              <w:t>ALL</w:t>
            </w:r>
            <w:r w:rsidRPr="00D909F0">
              <w:rPr>
                <w:rFonts w:ascii="Arial" w:hAnsi="Arial" w:cs="Arial"/>
                <w:b/>
                <w:sz w:val="21"/>
                <w:szCs w:val="21"/>
              </w:rPr>
              <w:t xml:space="preserve"> </w:t>
            </w:r>
            <w:hyperlink r:id="rId8" w:history="1">
              <w:r w:rsidRPr="00912F92">
                <w:rPr>
                  <w:rStyle w:val="Hyperlink"/>
                  <w:rFonts w:ascii="Arial" w:hAnsi="Arial" w:cs="Arial"/>
                  <w:b/>
                  <w:sz w:val="21"/>
                  <w:szCs w:val="21"/>
                </w:rPr>
                <w:t>PER</w:t>
              </w:r>
              <w:bookmarkStart w:id="0" w:name="_GoBack"/>
              <w:bookmarkEnd w:id="0"/>
              <w:r w:rsidRPr="00912F92">
                <w:rPr>
                  <w:rStyle w:val="Hyperlink"/>
                  <w:rFonts w:ascii="Arial" w:hAnsi="Arial" w:cs="Arial"/>
                  <w:b/>
                  <w:sz w:val="21"/>
                  <w:szCs w:val="21"/>
                </w:rPr>
                <w:t>S</w:t>
              </w:r>
              <w:r w:rsidRPr="00912F92">
                <w:rPr>
                  <w:rStyle w:val="Hyperlink"/>
                  <w:rFonts w:ascii="Arial" w:hAnsi="Arial" w:cs="Arial"/>
                  <w:b/>
                  <w:sz w:val="21"/>
                  <w:szCs w:val="21"/>
                </w:rPr>
                <w:t>ONNEL</w:t>
              </w:r>
            </w:hyperlink>
            <w:r w:rsidRPr="00D909F0">
              <w:rPr>
                <w:rFonts w:ascii="Arial" w:hAnsi="Arial" w:cs="Arial"/>
                <w:b/>
                <w:sz w:val="21"/>
                <w:szCs w:val="21"/>
              </w:rPr>
              <w:t xml:space="preserve"> </w:t>
            </w:r>
            <w:r w:rsidRPr="006F18A9">
              <w:rPr>
                <w:rFonts w:ascii="Arial" w:hAnsi="Arial" w:cs="Arial"/>
                <w:b/>
                <w:sz w:val="21"/>
                <w:szCs w:val="21"/>
              </w:rPr>
              <w:t>BOARD ACTION AS FOLLOWS:</w:t>
            </w:r>
          </w:p>
          <w:p w:rsidR="006726D2" w:rsidRPr="006F18A9" w:rsidRDefault="006726D2" w:rsidP="00AA3CE6">
            <w:pPr>
              <w:rPr>
                <w:rFonts w:ascii="Arial" w:hAnsi="Arial" w:cs="Arial"/>
                <w:b/>
                <w:sz w:val="21"/>
                <w:szCs w:val="21"/>
              </w:rPr>
            </w:pPr>
          </w:p>
          <w:p w:rsidR="006726D2" w:rsidRPr="006F18A9" w:rsidRDefault="006726D2" w:rsidP="00AA3CE6">
            <w:pPr>
              <w:rPr>
                <w:rFonts w:ascii="Arial" w:hAnsi="Arial" w:cs="Arial"/>
                <w:b/>
                <w:sz w:val="21"/>
                <w:szCs w:val="21"/>
              </w:rPr>
            </w:pPr>
            <w:r w:rsidRPr="006F18A9">
              <w:rPr>
                <w:rFonts w:ascii="Arial" w:hAnsi="Arial" w:cs="Arial"/>
                <w:b/>
                <w:sz w:val="21"/>
                <w:szCs w:val="21"/>
              </w:rPr>
              <w:t xml:space="preserve"> </w:t>
            </w:r>
          </w:p>
        </w:tc>
        <w:tc>
          <w:tcPr>
            <w:tcW w:w="7560" w:type="dxa"/>
          </w:tcPr>
          <w:p w:rsidR="006726D2" w:rsidRPr="006F18A9" w:rsidRDefault="006726D2" w:rsidP="00AA3CE6">
            <w:pPr>
              <w:spacing w:line="259" w:lineRule="auto"/>
              <w:rPr>
                <w:rFonts w:ascii="Arial" w:hAnsi="Arial" w:cs="Arial"/>
                <w:sz w:val="21"/>
                <w:szCs w:val="21"/>
              </w:rPr>
            </w:pPr>
            <w:r w:rsidRPr="006F18A9">
              <w:rPr>
                <w:rFonts w:ascii="Arial" w:hAnsi="Arial" w:cs="Arial"/>
                <w:sz w:val="21"/>
                <w:szCs w:val="21"/>
              </w:rPr>
              <w:t>Motion made by</w:t>
            </w:r>
            <w:r w:rsidR="00427E37">
              <w:rPr>
                <w:rFonts w:ascii="Arial" w:hAnsi="Arial" w:cs="Arial"/>
                <w:sz w:val="21"/>
                <w:szCs w:val="21"/>
              </w:rPr>
              <w:t xml:space="preserve"> </w:t>
            </w:r>
            <w:r w:rsidR="00912F92">
              <w:rPr>
                <w:rFonts w:ascii="Arial" w:hAnsi="Arial" w:cs="Arial"/>
                <w:sz w:val="21"/>
                <w:szCs w:val="21"/>
              </w:rPr>
              <w:t>Young</w:t>
            </w:r>
            <w:r w:rsidRPr="006F18A9">
              <w:rPr>
                <w:rFonts w:ascii="Arial" w:hAnsi="Arial" w:cs="Arial"/>
                <w:sz w:val="21"/>
                <w:szCs w:val="21"/>
              </w:rPr>
              <w:t>, seconded by</w:t>
            </w:r>
            <w:r w:rsidR="00540BCF">
              <w:rPr>
                <w:rFonts w:ascii="Arial" w:hAnsi="Arial" w:cs="Arial"/>
                <w:sz w:val="21"/>
                <w:szCs w:val="21"/>
              </w:rPr>
              <w:t xml:space="preserve"> </w:t>
            </w:r>
            <w:r w:rsidR="00912F92">
              <w:rPr>
                <w:rFonts w:ascii="Arial" w:hAnsi="Arial" w:cs="Arial"/>
                <w:sz w:val="21"/>
                <w:szCs w:val="21"/>
              </w:rPr>
              <w:t>Wells.</w:t>
            </w:r>
          </w:p>
          <w:p w:rsidR="006726D2" w:rsidRPr="006F18A9" w:rsidRDefault="006726D2" w:rsidP="00AA3CE6">
            <w:pPr>
              <w:spacing w:line="259" w:lineRule="auto"/>
              <w:rPr>
                <w:rFonts w:ascii="Arial" w:hAnsi="Arial" w:cs="Arial"/>
                <w:sz w:val="21"/>
                <w:szCs w:val="21"/>
              </w:rPr>
            </w:pPr>
          </w:p>
          <w:p w:rsidR="006726D2" w:rsidRPr="006F18A9" w:rsidRDefault="006726D2" w:rsidP="00AA3CE6">
            <w:pPr>
              <w:spacing w:line="259" w:lineRule="auto"/>
              <w:rPr>
                <w:rFonts w:ascii="Arial" w:hAnsi="Arial" w:cs="Arial"/>
                <w:sz w:val="21"/>
                <w:szCs w:val="21"/>
              </w:rPr>
            </w:pPr>
            <w:r w:rsidRPr="006F18A9">
              <w:rPr>
                <w:rFonts w:ascii="Arial" w:hAnsi="Arial" w:cs="Arial"/>
                <w:sz w:val="21"/>
                <w:szCs w:val="21"/>
              </w:rPr>
              <w:t>Resolved, that the Board of Education of the St. Lawrence-Lewis BOCES, upon the recommendation of District Superintendent Burns, does hereby approve the attached Personnel action:  All of the following appointments are conditional, pending clearance from the State Education Department, pursuant to Chapter 180 of the Laws of 2000 of the State of New York.</w:t>
            </w:r>
          </w:p>
          <w:p w:rsidR="003A4934" w:rsidRDefault="003A4934" w:rsidP="00AA3CE6">
            <w:pPr>
              <w:spacing w:line="259" w:lineRule="auto"/>
              <w:rPr>
                <w:rFonts w:ascii="Arial" w:hAnsi="Arial" w:cs="Arial"/>
                <w:sz w:val="21"/>
                <w:szCs w:val="21"/>
              </w:rPr>
            </w:pPr>
          </w:p>
          <w:p w:rsidR="006726D2" w:rsidRPr="006F18A9" w:rsidRDefault="006726D2" w:rsidP="00AA3CE6">
            <w:pPr>
              <w:spacing w:line="259" w:lineRule="auto"/>
              <w:rPr>
                <w:rFonts w:ascii="Arial" w:hAnsi="Arial" w:cs="Arial"/>
                <w:color w:val="0000FF"/>
                <w:sz w:val="21"/>
                <w:szCs w:val="21"/>
                <w:u w:val="single"/>
              </w:rPr>
            </w:pPr>
            <w:r w:rsidRPr="006F18A9">
              <w:rPr>
                <w:rFonts w:ascii="Arial" w:hAnsi="Arial" w:cs="Arial"/>
                <w:sz w:val="21"/>
                <w:szCs w:val="21"/>
              </w:rPr>
              <w:t xml:space="preserve">(In accordance with </w:t>
            </w:r>
            <w:hyperlink r:id="rId9" w:history="1">
              <w:r w:rsidRPr="006F18A9">
                <w:rPr>
                  <w:rFonts w:ascii="Arial" w:hAnsi="Arial" w:cs="Arial"/>
                  <w:color w:val="0000FF"/>
                  <w:sz w:val="21"/>
                  <w:szCs w:val="21"/>
                  <w:u w:val="single"/>
                </w:rPr>
                <w:t>Board Policy #5150</w:t>
              </w:r>
            </w:hyperlink>
            <w:r w:rsidR="00FA513C">
              <w:rPr>
                <w:rFonts w:ascii="Arial" w:hAnsi="Arial" w:cs="Arial"/>
                <w:sz w:val="21"/>
                <w:szCs w:val="21"/>
              </w:rPr>
              <w:t xml:space="preserve"> – Recruitment, Selection, &amp; Appt.</w:t>
            </w:r>
            <w:r w:rsidRPr="006F18A9">
              <w:rPr>
                <w:rFonts w:ascii="Arial" w:hAnsi="Arial" w:cs="Arial"/>
                <w:sz w:val="21"/>
                <w:szCs w:val="21"/>
              </w:rPr>
              <w:t xml:space="preserve"> of Personnel)</w:t>
            </w:r>
          </w:p>
          <w:p w:rsidR="006726D2" w:rsidRPr="006F18A9" w:rsidRDefault="006726D2" w:rsidP="00AA3CE6">
            <w:pPr>
              <w:spacing w:line="259" w:lineRule="auto"/>
              <w:rPr>
                <w:rFonts w:ascii="Arial" w:hAnsi="Arial" w:cs="Arial"/>
                <w:sz w:val="21"/>
                <w:szCs w:val="21"/>
              </w:rPr>
            </w:pPr>
          </w:p>
          <w:p w:rsidR="006726D2" w:rsidRPr="006F18A9" w:rsidRDefault="006726D2" w:rsidP="00AA3CE6">
            <w:pPr>
              <w:spacing w:line="259" w:lineRule="auto"/>
              <w:rPr>
                <w:rFonts w:ascii="Arial" w:hAnsi="Arial" w:cs="Arial"/>
                <w:sz w:val="21"/>
                <w:szCs w:val="21"/>
              </w:rPr>
            </w:pPr>
            <w:r w:rsidRPr="006F18A9">
              <w:rPr>
                <w:rFonts w:ascii="Arial" w:hAnsi="Arial" w:cs="Arial"/>
                <w:sz w:val="21"/>
                <w:szCs w:val="21"/>
              </w:rPr>
              <w:t xml:space="preserve">Yeas:  All members present </w:t>
            </w:r>
          </w:p>
          <w:p w:rsidR="00EF0577" w:rsidRDefault="009C5F6F" w:rsidP="005E4132">
            <w:pPr>
              <w:spacing w:line="259" w:lineRule="auto"/>
              <w:rPr>
                <w:rFonts w:ascii="Arial" w:hAnsi="Arial" w:cs="Arial"/>
                <w:sz w:val="21"/>
                <w:szCs w:val="21"/>
              </w:rPr>
            </w:pPr>
            <w:r>
              <w:rPr>
                <w:rFonts w:ascii="Arial" w:hAnsi="Arial" w:cs="Arial"/>
                <w:sz w:val="21"/>
                <w:szCs w:val="21"/>
              </w:rPr>
              <w:t>Nays:  None</w:t>
            </w:r>
          </w:p>
          <w:p w:rsidR="00912F92" w:rsidRDefault="00912F92" w:rsidP="005E4132">
            <w:pPr>
              <w:spacing w:line="259" w:lineRule="auto"/>
              <w:rPr>
                <w:rFonts w:ascii="Arial" w:hAnsi="Arial" w:cs="Arial"/>
                <w:sz w:val="21"/>
                <w:szCs w:val="21"/>
              </w:rPr>
            </w:pPr>
          </w:p>
          <w:p w:rsidR="00912F92" w:rsidRPr="006F18A9" w:rsidRDefault="00912F92" w:rsidP="005E4132">
            <w:pPr>
              <w:spacing w:line="259" w:lineRule="auto"/>
              <w:rPr>
                <w:rFonts w:ascii="Arial" w:hAnsi="Arial" w:cs="Arial"/>
                <w:sz w:val="21"/>
                <w:szCs w:val="21"/>
              </w:rPr>
            </w:pPr>
          </w:p>
        </w:tc>
      </w:tr>
      <w:tr w:rsidR="006726D2" w:rsidRPr="006F18A9" w:rsidTr="00AA3CE6">
        <w:tc>
          <w:tcPr>
            <w:tcW w:w="2345" w:type="dxa"/>
          </w:tcPr>
          <w:p w:rsidR="006726D2" w:rsidRDefault="00151826" w:rsidP="00C142D9">
            <w:pPr>
              <w:rPr>
                <w:rFonts w:ascii="Arial" w:hAnsi="Arial" w:cs="Arial"/>
                <w:b/>
                <w:sz w:val="21"/>
                <w:szCs w:val="21"/>
              </w:rPr>
            </w:pPr>
            <w:r>
              <w:rPr>
                <w:rFonts w:ascii="Arial" w:hAnsi="Arial" w:cs="Arial"/>
                <w:b/>
                <w:sz w:val="21"/>
                <w:szCs w:val="21"/>
              </w:rPr>
              <w:lastRenderedPageBreak/>
              <w:t xml:space="preserve">No. </w:t>
            </w:r>
            <w:r w:rsidR="005E4132">
              <w:rPr>
                <w:rFonts w:ascii="Arial" w:hAnsi="Arial" w:cs="Arial"/>
                <w:b/>
                <w:sz w:val="21"/>
                <w:szCs w:val="21"/>
              </w:rPr>
              <w:t>2021 - 030</w:t>
            </w:r>
          </w:p>
          <w:p w:rsidR="00CB0760" w:rsidRDefault="00CB0760" w:rsidP="00C142D9">
            <w:pPr>
              <w:rPr>
                <w:rFonts w:ascii="Arial" w:hAnsi="Arial" w:cs="Arial"/>
                <w:b/>
                <w:sz w:val="21"/>
                <w:szCs w:val="21"/>
              </w:rPr>
            </w:pPr>
            <w:r>
              <w:rPr>
                <w:rFonts w:ascii="Arial" w:hAnsi="Arial" w:cs="Arial"/>
                <w:b/>
                <w:sz w:val="21"/>
                <w:szCs w:val="21"/>
              </w:rPr>
              <w:t>LOCAL BIDS</w:t>
            </w:r>
          </w:p>
          <w:p w:rsidR="00C142D9" w:rsidRPr="006F18A9" w:rsidRDefault="00C142D9" w:rsidP="00C142D9">
            <w:pPr>
              <w:rPr>
                <w:rFonts w:ascii="Arial" w:hAnsi="Arial" w:cs="Arial"/>
                <w:b/>
                <w:sz w:val="21"/>
                <w:szCs w:val="21"/>
              </w:rPr>
            </w:pPr>
          </w:p>
        </w:tc>
        <w:tc>
          <w:tcPr>
            <w:tcW w:w="7560" w:type="dxa"/>
          </w:tcPr>
          <w:p w:rsidR="006726D2" w:rsidRPr="005E4132" w:rsidRDefault="00370167" w:rsidP="00AA3CE6">
            <w:pPr>
              <w:rPr>
                <w:rFonts w:ascii="Arial" w:hAnsi="Arial" w:cs="Arial"/>
                <w:sz w:val="21"/>
                <w:szCs w:val="21"/>
              </w:rPr>
            </w:pPr>
            <w:r w:rsidRPr="005E4132">
              <w:rPr>
                <w:rFonts w:ascii="Arial" w:hAnsi="Arial" w:cs="Arial"/>
                <w:sz w:val="21"/>
                <w:szCs w:val="21"/>
              </w:rPr>
              <w:t>Motio</w:t>
            </w:r>
            <w:r w:rsidR="00A568BD" w:rsidRPr="005E4132">
              <w:rPr>
                <w:rFonts w:ascii="Arial" w:hAnsi="Arial" w:cs="Arial"/>
                <w:sz w:val="21"/>
                <w:szCs w:val="21"/>
              </w:rPr>
              <w:t>n made by</w:t>
            </w:r>
            <w:r w:rsidR="00D909F0" w:rsidRPr="005E4132">
              <w:rPr>
                <w:rFonts w:ascii="Arial" w:hAnsi="Arial" w:cs="Arial"/>
                <w:sz w:val="21"/>
                <w:szCs w:val="21"/>
              </w:rPr>
              <w:t xml:space="preserve"> </w:t>
            </w:r>
            <w:r w:rsidR="00912F92">
              <w:rPr>
                <w:rFonts w:ascii="Arial" w:hAnsi="Arial" w:cs="Arial"/>
                <w:sz w:val="21"/>
                <w:szCs w:val="21"/>
              </w:rPr>
              <w:t xml:space="preserve">Young </w:t>
            </w:r>
            <w:r w:rsidR="00D909F0" w:rsidRPr="005E4132">
              <w:rPr>
                <w:rFonts w:ascii="Arial" w:hAnsi="Arial" w:cs="Arial"/>
                <w:sz w:val="21"/>
                <w:szCs w:val="21"/>
              </w:rPr>
              <w:t>seconded by</w:t>
            </w:r>
            <w:r w:rsidR="00912F92">
              <w:rPr>
                <w:rFonts w:ascii="Arial" w:hAnsi="Arial" w:cs="Arial"/>
                <w:sz w:val="21"/>
                <w:szCs w:val="21"/>
              </w:rPr>
              <w:t xml:space="preserve"> Zeh</w:t>
            </w:r>
            <w:r w:rsidR="00D909F0" w:rsidRPr="005E4132">
              <w:rPr>
                <w:rFonts w:ascii="Arial" w:hAnsi="Arial" w:cs="Arial"/>
                <w:sz w:val="21"/>
                <w:szCs w:val="21"/>
              </w:rPr>
              <w:t>.</w:t>
            </w:r>
          </w:p>
          <w:p w:rsidR="006726D2" w:rsidRPr="005E4132" w:rsidRDefault="006726D2" w:rsidP="00AA3CE6">
            <w:pPr>
              <w:rPr>
                <w:rFonts w:ascii="Arial" w:hAnsi="Arial" w:cs="Arial"/>
                <w:sz w:val="21"/>
                <w:szCs w:val="21"/>
              </w:rPr>
            </w:pPr>
          </w:p>
          <w:p w:rsidR="005E4132" w:rsidRPr="005E4132" w:rsidRDefault="006726D2" w:rsidP="005E4132">
            <w:pPr>
              <w:tabs>
                <w:tab w:val="left" w:pos="1080"/>
              </w:tabs>
              <w:rPr>
                <w:rFonts w:ascii="Arial" w:hAnsi="Arial" w:cs="Arial"/>
                <w:sz w:val="21"/>
                <w:szCs w:val="21"/>
              </w:rPr>
            </w:pPr>
            <w:r w:rsidRPr="005E4132">
              <w:rPr>
                <w:rFonts w:ascii="Arial" w:hAnsi="Arial" w:cs="Arial"/>
                <w:sz w:val="21"/>
                <w:szCs w:val="21"/>
              </w:rPr>
              <w:t xml:space="preserve">Resolved, that the Board of Education of the St. Lawrence-Lewis BOCES, upon the recommendation of District Superintendent Burns, does hereby </w:t>
            </w:r>
            <w:r w:rsidR="00151826" w:rsidRPr="005E4132">
              <w:rPr>
                <w:rFonts w:ascii="Arial" w:hAnsi="Arial" w:cs="Arial"/>
                <w:sz w:val="21"/>
                <w:szCs w:val="21"/>
              </w:rPr>
              <w:t>approve</w:t>
            </w:r>
            <w:r w:rsidR="00CB0760" w:rsidRPr="005E4132">
              <w:rPr>
                <w:rFonts w:ascii="Arial" w:hAnsi="Arial" w:cs="Arial"/>
                <w:iCs/>
                <w:sz w:val="21"/>
                <w:szCs w:val="21"/>
              </w:rPr>
              <w:t xml:space="preserve"> </w:t>
            </w:r>
            <w:r w:rsidR="005E4132" w:rsidRPr="005E4132">
              <w:rPr>
                <w:rFonts w:ascii="Arial" w:hAnsi="Arial" w:cs="Arial"/>
                <w:sz w:val="21"/>
                <w:szCs w:val="21"/>
              </w:rPr>
              <w:t xml:space="preserve">the bid awards for building materials (framing lumber, fasteners, insulated LVL headers, and trusses), to low bidder meeting specifications for </w:t>
            </w:r>
            <w:r w:rsidR="00BB4FE2">
              <w:rPr>
                <w:rFonts w:ascii="Arial" w:hAnsi="Arial" w:cs="Arial"/>
                <w:sz w:val="21"/>
                <w:szCs w:val="21"/>
              </w:rPr>
              <w:t>Southwest CTE Center</w:t>
            </w:r>
            <w:r w:rsidR="005E4132" w:rsidRPr="005E4132">
              <w:rPr>
                <w:rFonts w:ascii="Arial" w:hAnsi="Arial" w:cs="Arial"/>
                <w:sz w:val="21"/>
                <w:szCs w:val="21"/>
              </w:rPr>
              <w:t xml:space="preserve"> and Seaway CTE Center for the building of the houses:</w:t>
            </w:r>
          </w:p>
          <w:p w:rsidR="005E4132" w:rsidRPr="005E4132" w:rsidRDefault="005E4132" w:rsidP="005E4132">
            <w:pPr>
              <w:pStyle w:val="ListParagraph"/>
              <w:tabs>
                <w:tab w:val="left" w:pos="1080"/>
              </w:tabs>
              <w:spacing w:after="0" w:line="240" w:lineRule="auto"/>
              <w:rPr>
                <w:rFonts w:ascii="Arial" w:hAnsi="Arial" w:cs="Arial"/>
                <w:highlight w:val="yellow"/>
              </w:rPr>
            </w:pPr>
          </w:p>
          <w:p w:rsidR="00BB4FE2" w:rsidRPr="00BB4FE2" w:rsidRDefault="00BB4FE2" w:rsidP="00BB4FE2">
            <w:pPr>
              <w:pStyle w:val="ListParagraph"/>
              <w:tabs>
                <w:tab w:val="left" w:pos="1080"/>
              </w:tabs>
              <w:spacing w:after="0" w:line="240" w:lineRule="auto"/>
              <w:ind w:left="612" w:hanging="450"/>
              <w:rPr>
                <w:rFonts w:ascii="Arial" w:hAnsi="Arial" w:cs="Arial"/>
                <w:sz w:val="20"/>
                <w:szCs w:val="20"/>
                <w:u w:val="single"/>
              </w:rPr>
            </w:pPr>
            <w:r w:rsidRPr="00BB4FE2">
              <w:rPr>
                <w:rFonts w:ascii="Arial" w:hAnsi="Arial" w:cs="Arial"/>
                <w:sz w:val="20"/>
                <w:szCs w:val="20"/>
                <w:u w:val="single"/>
              </w:rPr>
              <w:t xml:space="preserve">Southwest CTE Center </w:t>
            </w:r>
          </w:p>
          <w:p w:rsidR="00BB4FE2" w:rsidRPr="00BB4FE2" w:rsidRDefault="00BB4FE2" w:rsidP="00BB4FE2">
            <w:pPr>
              <w:pStyle w:val="ListParagraph"/>
              <w:numPr>
                <w:ilvl w:val="0"/>
                <w:numId w:val="29"/>
              </w:numPr>
              <w:tabs>
                <w:tab w:val="left" w:pos="1080"/>
              </w:tabs>
              <w:spacing w:after="0" w:line="240" w:lineRule="auto"/>
              <w:ind w:left="612" w:hanging="450"/>
              <w:rPr>
                <w:rFonts w:ascii="Arial" w:hAnsi="Arial" w:cs="Arial"/>
                <w:sz w:val="20"/>
                <w:szCs w:val="20"/>
              </w:rPr>
            </w:pPr>
            <w:r w:rsidRPr="00BB4FE2">
              <w:rPr>
                <w:rFonts w:ascii="Arial" w:hAnsi="Arial" w:cs="Arial"/>
                <w:sz w:val="20"/>
                <w:szCs w:val="20"/>
              </w:rPr>
              <w:t>General Bldg. Materials – White’s Lumber, Gouverneur, NY - $25,549.03</w:t>
            </w:r>
          </w:p>
          <w:p w:rsidR="00BB4FE2" w:rsidRPr="00BB4FE2" w:rsidRDefault="00BB4FE2" w:rsidP="00BB4FE2">
            <w:pPr>
              <w:pStyle w:val="ListParagraph"/>
              <w:tabs>
                <w:tab w:val="left" w:pos="1080"/>
              </w:tabs>
              <w:spacing w:after="0" w:line="240" w:lineRule="auto"/>
              <w:ind w:left="612" w:hanging="450"/>
              <w:rPr>
                <w:rFonts w:ascii="Arial" w:hAnsi="Arial" w:cs="Arial"/>
                <w:sz w:val="20"/>
                <w:szCs w:val="20"/>
              </w:rPr>
            </w:pPr>
          </w:p>
          <w:p w:rsidR="00BB4FE2" w:rsidRPr="00BB4FE2" w:rsidRDefault="00BB4FE2" w:rsidP="00BB4FE2">
            <w:pPr>
              <w:pStyle w:val="ListParagraph"/>
              <w:tabs>
                <w:tab w:val="left" w:pos="1080"/>
              </w:tabs>
              <w:spacing w:after="0" w:line="240" w:lineRule="auto"/>
              <w:ind w:left="612" w:hanging="450"/>
              <w:rPr>
                <w:rFonts w:ascii="Arial" w:hAnsi="Arial" w:cs="Arial"/>
                <w:sz w:val="20"/>
                <w:szCs w:val="20"/>
                <w:u w:val="single"/>
              </w:rPr>
            </w:pPr>
            <w:r w:rsidRPr="00BB4FE2">
              <w:rPr>
                <w:rFonts w:ascii="Arial" w:hAnsi="Arial" w:cs="Arial"/>
                <w:sz w:val="20"/>
                <w:szCs w:val="20"/>
                <w:u w:val="single"/>
              </w:rPr>
              <w:t xml:space="preserve">Seaway CTE Center </w:t>
            </w:r>
          </w:p>
          <w:p w:rsidR="00BB4FE2" w:rsidRPr="00BB4FE2" w:rsidRDefault="00BB4FE2" w:rsidP="00BB4FE2">
            <w:pPr>
              <w:pStyle w:val="ListParagraph"/>
              <w:numPr>
                <w:ilvl w:val="0"/>
                <w:numId w:val="29"/>
              </w:numPr>
              <w:tabs>
                <w:tab w:val="left" w:pos="1080"/>
              </w:tabs>
              <w:spacing w:after="0" w:line="240" w:lineRule="auto"/>
              <w:ind w:left="612" w:hanging="450"/>
              <w:rPr>
                <w:rFonts w:ascii="Arial" w:hAnsi="Arial" w:cs="Arial"/>
                <w:sz w:val="20"/>
                <w:szCs w:val="20"/>
              </w:rPr>
            </w:pPr>
            <w:r w:rsidRPr="00BB4FE2">
              <w:rPr>
                <w:rFonts w:ascii="Arial" w:hAnsi="Arial" w:cs="Arial"/>
                <w:sz w:val="20"/>
                <w:szCs w:val="20"/>
              </w:rPr>
              <w:t>General Bldg. Materials – White’s Lumber, Gouverneur, NY - $25,549.03</w:t>
            </w:r>
          </w:p>
          <w:p w:rsidR="005E4132" w:rsidRPr="005E4132" w:rsidRDefault="005E4132" w:rsidP="005E4132">
            <w:pPr>
              <w:pStyle w:val="ListParagraph"/>
              <w:tabs>
                <w:tab w:val="left" w:pos="1080"/>
              </w:tabs>
              <w:spacing w:after="0" w:line="240" w:lineRule="auto"/>
              <w:rPr>
                <w:rFonts w:ascii="Arial" w:hAnsi="Arial" w:cs="Arial"/>
                <w:sz w:val="20"/>
                <w:szCs w:val="20"/>
              </w:rPr>
            </w:pPr>
          </w:p>
          <w:p w:rsidR="00CB0760" w:rsidRDefault="005E4132" w:rsidP="005E4132">
            <w:pPr>
              <w:pStyle w:val="Default"/>
              <w:rPr>
                <w:iCs/>
                <w:sz w:val="21"/>
                <w:szCs w:val="21"/>
              </w:rPr>
            </w:pPr>
            <w:r w:rsidRPr="002526CE">
              <w:rPr>
                <w:iCs/>
                <w:sz w:val="21"/>
                <w:szCs w:val="21"/>
              </w:rPr>
              <w:t xml:space="preserve"> </w:t>
            </w:r>
            <w:r w:rsidR="00CB0760" w:rsidRPr="002526CE">
              <w:rPr>
                <w:iCs/>
                <w:sz w:val="21"/>
                <w:szCs w:val="21"/>
              </w:rPr>
              <w:t>(In accordance</w:t>
            </w:r>
            <w:r w:rsidR="00CB0760">
              <w:rPr>
                <w:iCs/>
                <w:sz w:val="21"/>
                <w:szCs w:val="21"/>
              </w:rPr>
              <w:t xml:space="preserve"> with </w:t>
            </w:r>
            <w:hyperlink r:id="rId10" w:history="1">
              <w:r w:rsidR="00CB0760">
                <w:rPr>
                  <w:rStyle w:val="Hyperlink"/>
                  <w:iCs/>
                  <w:sz w:val="21"/>
                  <w:szCs w:val="21"/>
                </w:rPr>
                <w:t>Board Policy # 4310</w:t>
              </w:r>
            </w:hyperlink>
            <w:r w:rsidR="00CB0760">
              <w:rPr>
                <w:iCs/>
                <w:sz w:val="21"/>
                <w:szCs w:val="21"/>
              </w:rPr>
              <w:t xml:space="preserve"> – Purchasing Policy)</w:t>
            </w:r>
          </w:p>
          <w:p w:rsidR="00151826" w:rsidRDefault="00151826" w:rsidP="00151826">
            <w:pPr>
              <w:rPr>
                <w:rFonts w:ascii="Arial" w:hAnsi="Arial" w:cs="Arial"/>
                <w:sz w:val="21"/>
                <w:szCs w:val="21"/>
              </w:rPr>
            </w:pPr>
          </w:p>
          <w:p w:rsidR="00C142D9" w:rsidRPr="006F18A9" w:rsidRDefault="00C142D9" w:rsidP="00C142D9">
            <w:pPr>
              <w:spacing w:line="259" w:lineRule="auto"/>
              <w:rPr>
                <w:rFonts w:ascii="Arial" w:hAnsi="Arial" w:cs="Arial"/>
                <w:sz w:val="21"/>
                <w:szCs w:val="21"/>
              </w:rPr>
            </w:pPr>
            <w:r w:rsidRPr="006F18A9">
              <w:rPr>
                <w:rFonts w:ascii="Arial" w:hAnsi="Arial" w:cs="Arial"/>
                <w:sz w:val="21"/>
                <w:szCs w:val="21"/>
              </w:rPr>
              <w:t xml:space="preserve">Yeas:  All members present </w:t>
            </w:r>
          </w:p>
          <w:p w:rsidR="0032630C" w:rsidRDefault="00C142D9" w:rsidP="007430B6">
            <w:pPr>
              <w:rPr>
                <w:rFonts w:ascii="Arial" w:hAnsi="Arial" w:cs="Arial"/>
                <w:sz w:val="21"/>
                <w:szCs w:val="21"/>
              </w:rPr>
            </w:pPr>
            <w:r>
              <w:rPr>
                <w:rFonts w:ascii="Arial" w:hAnsi="Arial" w:cs="Arial"/>
                <w:sz w:val="21"/>
                <w:szCs w:val="21"/>
              </w:rPr>
              <w:t>Nays:  None</w:t>
            </w:r>
          </w:p>
          <w:p w:rsidR="00151826" w:rsidRPr="006F18A9" w:rsidRDefault="00151826" w:rsidP="00C142D9">
            <w:pPr>
              <w:rPr>
                <w:rFonts w:ascii="Arial" w:hAnsi="Arial" w:cs="Arial"/>
                <w:sz w:val="21"/>
                <w:szCs w:val="21"/>
              </w:rPr>
            </w:pPr>
          </w:p>
        </w:tc>
      </w:tr>
      <w:tr w:rsidR="00341D7B" w:rsidRPr="006F18A9" w:rsidTr="005E4132">
        <w:trPr>
          <w:trHeight w:val="3483"/>
        </w:trPr>
        <w:tc>
          <w:tcPr>
            <w:tcW w:w="2345" w:type="dxa"/>
          </w:tcPr>
          <w:p w:rsidR="00341D7B" w:rsidRDefault="00341D7B" w:rsidP="00AA3CE6">
            <w:pPr>
              <w:rPr>
                <w:rFonts w:ascii="Arial" w:hAnsi="Arial" w:cs="Arial"/>
                <w:b/>
                <w:sz w:val="21"/>
                <w:szCs w:val="21"/>
              </w:rPr>
            </w:pPr>
          </w:p>
          <w:p w:rsidR="00341D7B" w:rsidRDefault="005E4132" w:rsidP="00AA3CE6">
            <w:pPr>
              <w:rPr>
                <w:rFonts w:ascii="Arial" w:hAnsi="Arial" w:cs="Arial"/>
                <w:b/>
                <w:sz w:val="21"/>
                <w:szCs w:val="21"/>
              </w:rPr>
            </w:pPr>
            <w:r>
              <w:rPr>
                <w:rFonts w:ascii="Arial" w:hAnsi="Arial" w:cs="Arial"/>
                <w:b/>
                <w:sz w:val="21"/>
                <w:szCs w:val="21"/>
              </w:rPr>
              <w:t>No. 2021 - 031</w:t>
            </w:r>
          </w:p>
          <w:p w:rsidR="00151826" w:rsidRDefault="00C30270" w:rsidP="00AA3CE6">
            <w:pPr>
              <w:rPr>
                <w:rFonts w:ascii="Arial" w:hAnsi="Arial" w:cs="Arial"/>
                <w:b/>
                <w:sz w:val="21"/>
                <w:szCs w:val="21"/>
              </w:rPr>
            </w:pPr>
            <w:hyperlink r:id="rId11" w:history="1">
              <w:r w:rsidR="005E4132" w:rsidRPr="00912F92">
                <w:rPr>
                  <w:rStyle w:val="Hyperlink"/>
                  <w:rFonts w:ascii="Arial" w:hAnsi="Arial" w:cs="Arial"/>
                  <w:b/>
                  <w:sz w:val="21"/>
                  <w:szCs w:val="21"/>
                </w:rPr>
                <w:t>CODE OF CONDUCT</w:t>
              </w:r>
            </w:hyperlink>
          </w:p>
        </w:tc>
        <w:tc>
          <w:tcPr>
            <w:tcW w:w="7560" w:type="dxa"/>
          </w:tcPr>
          <w:p w:rsidR="00341D7B" w:rsidRDefault="00341D7B" w:rsidP="00AA3CE6">
            <w:pPr>
              <w:rPr>
                <w:rFonts w:ascii="Arial" w:hAnsi="Arial" w:cs="Arial"/>
                <w:sz w:val="21"/>
                <w:szCs w:val="21"/>
              </w:rPr>
            </w:pPr>
          </w:p>
          <w:p w:rsidR="00341D7B" w:rsidRDefault="00341D7B" w:rsidP="00AA3CE6">
            <w:pPr>
              <w:rPr>
                <w:rFonts w:ascii="Arial" w:hAnsi="Arial" w:cs="Arial"/>
                <w:sz w:val="21"/>
                <w:szCs w:val="21"/>
              </w:rPr>
            </w:pPr>
            <w:r>
              <w:rPr>
                <w:rFonts w:ascii="Arial" w:hAnsi="Arial" w:cs="Arial"/>
                <w:sz w:val="21"/>
                <w:szCs w:val="21"/>
              </w:rPr>
              <w:t>Motion made by</w:t>
            </w:r>
            <w:r w:rsidR="005809B9">
              <w:rPr>
                <w:rFonts w:ascii="Arial" w:hAnsi="Arial" w:cs="Arial"/>
                <w:sz w:val="21"/>
                <w:szCs w:val="21"/>
              </w:rPr>
              <w:t xml:space="preserve"> </w:t>
            </w:r>
            <w:r w:rsidR="00912F92">
              <w:rPr>
                <w:rFonts w:ascii="Arial" w:hAnsi="Arial" w:cs="Arial"/>
                <w:sz w:val="21"/>
                <w:szCs w:val="21"/>
              </w:rPr>
              <w:t>Davis</w:t>
            </w:r>
            <w:r w:rsidR="00432373">
              <w:rPr>
                <w:rFonts w:ascii="Arial" w:hAnsi="Arial" w:cs="Arial"/>
                <w:sz w:val="21"/>
                <w:szCs w:val="21"/>
              </w:rPr>
              <w:t>, seconded by</w:t>
            </w:r>
            <w:r w:rsidR="005809B9">
              <w:rPr>
                <w:rFonts w:ascii="Arial" w:hAnsi="Arial" w:cs="Arial"/>
                <w:sz w:val="21"/>
                <w:szCs w:val="21"/>
              </w:rPr>
              <w:t xml:space="preserve"> </w:t>
            </w:r>
            <w:r w:rsidR="00912F92">
              <w:rPr>
                <w:rFonts w:ascii="Arial" w:hAnsi="Arial" w:cs="Arial"/>
                <w:sz w:val="21"/>
                <w:szCs w:val="21"/>
              </w:rPr>
              <w:t>Young</w:t>
            </w:r>
            <w:r w:rsidR="00432373">
              <w:rPr>
                <w:rFonts w:ascii="Arial" w:hAnsi="Arial" w:cs="Arial"/>
                <w:sz w:val="21"/>
                <w:szCs w:val="21"/>
              </w:rPr>
              <w:t>.</w:t>
            </w:r>
          </w:p>
          <w:p w:rsidR="00341D7B" w:rsidRPr="005E4132" w:rsidRDefault="00341D7B" w:rsidP="00AA3CE6">
            <w:pPr>
              <w:rPr>
                <w:rFonts w:ascii="Arial" w:hAnsi="Arial" w:cs="Arial"/>
                <w:sz w:val="21"/>
                <w:szCs w:val="21"/>
              </w:rPr>
            </w:pPr>
          </w:p>
          <w:p w:rsidR="005E4132" w:rsidRDefault="00341D7B" w:rsidP="005E4132">
            <w:pPr>
              <w:tabs>
                <w:tab w:val="left" w:pos="720"/>
              </w:tabs>
              <w:rPr>
                <w:rFonts w:ascii="Arial" w:hAnsi="Arial" w:cs="Arial"/>
              </w:rPr>
            </w:pPr>
            <w:r w:rsidRPr="005E4132">
              <w:rPr>
                <w:rFonts w:ascii="Arial" w:hAnsi="Arial" w:cs="Arial"/>
                <w:sz w:val="21"/>
                <w:szCs w:val="21"/>
              </w:rPr>
              <w:t>Resolved, that the Board of Education of the St. Lawrence-Lewis BOCES, upon the recommendation of District Superinten</w:t>
            </w:r>
            <w:r w:rsidR="001E6A9D" w:rsidRPr="005E4132">
              <w:rPr>
                <w:rFonts w:ascii="Arial" w:hAnsi="Arial" w:cs="Arial"/>
                <w:sz w:val="21"/>
                <w:szCs w:val="21"/>
              </w:rPr>
              <w:t xml:space="preserve">dent Burns, does hereby </w:t>
            </w:r>
            <w:r w:rsidR="005E4132" w:rsidRPr="005E4132">
              <w:rPr>
                <w:rFonts w:ascii="Arial" w:hAnsi="Arial" w:cs="Arial"/>
              </w:rPr>
              <w:t>approve the annual review of the Code of Conduct as required by Education Law.</w:t>
            </w:r>
          </w:p>
          <w:p w:rsidR="005E4132" w:rsidRDefault="005E4132" w:rsidP="005E4132">
            <w:pPr>
              <w:tabs>
                <w:tab w:val="left" w:pos="720"/>
              </w:tabs>
              <w:rPr>
                <w:rFonts w:ascii="Arial" w:hAnsi="Arial" w:cs="Arial"/>
              </w:rPr>
            </w:pPr>
          </w:p>
          <w:p w:rsidR="005E4132" w:rsidRPr="005E4132" w:rsidRDefault="005E4132" w:rsidP="005E4132">
            <w:pPr>
              <w:tabs>
                <w:tab w:val="left" w:pos="720"/>
              </w:tabs>
              <w:rPr>
                <w:rFonts w:ascii="Arial" w:hAnsi="Arial" w:cs="Arial"/>
              </w:rPr>
            </w:pPr>
            <w:r w:rsidRPr="005E4132">
              <w:rPr>
                <w:rFonts w:ascii="Arial" w:hAnsi="Arial" w:cs="Arial"/>
              </w:rPr>
              <w:t xml:space="preserve">(In accordance with </w:t>
            </w:r>
            <w:hyperlink r:id="rId12" w:history="1">
              <w:r w:rsidRPr="005E4132">
                <w:rPr>
                  <w:rStyle w:val="Hyperlink"/>
                  <w:rFonts w:ascii="Arial" w:hAnsi="Arial" w:cs="Arial"/>
                </w:rPr>
                <w:t>Board Policy #2410</w:t>
              </w:r>
            </w:hyperlink>
            <w:r w:rsidRPr="005E4132">
              <w:rPr>
                <w:rFonts w:ascii="Arial" w:hAnsi="Arial" w:cs="Arial"/>
              </w:rPr>
              <w:t xml:space="preserve"> – Code of Conduct on BOCES Property)</w:t>
            </w:r>
          </w:p>
          <w:p w:rsidR="005E4132" w:rsidRPr="005E4132" w:rsidRDefault="005E4132" w:rsidP="005E4132">
            <w:pPr>
              <w:tabs>
                <w:tab w:val="left" w:pos="720"/>
              </w:tabs>
              <w:rPr>
                <w:rFonts w:ascii="Arial" w:hAnsi="Arial" w:cs="Arial"/>
              </w:rPr>
            </w:pPr>
          </w:p>
          <w:p w:rsidR="00341D7B" w:rsidRDefault="00341D7B" w:rsidP="00AA3CE6">
            <w:pPr>
              <w:rPr>
                <w:rFonts w:ascii="Arial" w:hAnsi="Arial" w:cs="Arial"/>
                <w:sz w:val="21"/>
                <w:szCs w:val="21"/>
              </w:rPr>
            </w:pPr>
            <w:r>
              <w:rPr>
                <w:rFonts w:ascii="Arial" w:hAnsi="Arial" w:cs="Arial"/>
                <w:sz w:val="21"/>
                <w:szCs w:val="21"/>
              </w:rPr>
              <w:t>Yeas:   All members present</w:t>
            </w:r>
          </w:p>
          <w:p w:rsidR="00ED77CC" w:rsidRDefault="005E4132" w:rsidP="00C97653">
            <w:pPr>
              <w:rPr>
                <w:rFonts w:ascii="Arial" w:hAnsi="Arial" w:cs="Arial"/>
                <w:sz w:val="21"/>
                <w:szCs w:val="21"/>
              </w:rPr>
            </w:pPr>
            <w:r>
              <w:rPr>
                <w:rFonts w:ascii="Arial" w:hAnsi="Arial" w:cs="Arial"/>
                <w:sz w:val="21"/>
                <w:szCs w:val="21"/>
              </w:rPr>
              <w:t>Nays:   None</w:t>
            </w:r>
          </w:p>
        </w:tc>
      </w:tr>
      <w:tr w:rsidR="00EA46E7" w:rsidRPr="006F18A9" w:rsidTr="00AA3CE6">
        <w:tc>
          <w:tcPr>
            <w:tcW w:w="2345" w:type="dxa"/>
          </w:tcPr>
          <w:p w:rsidR="00BB4FE2" w:rsidRDefault="00BB4FE2" w:rsidP="00AA3CE6">
            <w:pPr>
              <w:rPr>
                <w:rFonts w:ascii="Arial" w:hAnsi="Arial" w:cs="Arial"/>
                <w:b/>
                <w:sz w:val="21"/>
                <w:szCs w:val="21"/>
              </w:rPr>
            </w:pPr>
          </w:p>
          <w:p w:rsidR="00EA46E7" w:rsidRDefault="00BB4FE2" w:rsidP="00AA3CE6">
            <w:pPr>
              <w:rPr>
                <w:rFonts w:ascii="Arial" w:hAnsi="Arial" w:cs="Arial"/>
                <w:b/>
                <w:sz w:val="21"/>
                <w:szCs w:val="21"/>
              </w:rPr>
            </w:pPr>
            <w:r>
              <w:rPr>
                <w:rFonts w:ascii="Arial" w:hAnsi="Arial" w:cs="Arial"/>
                <w:b/>
                <w:sz w:val="21"/>
                <w:szCs w:val="21"/>
              </w:rPr>
              <w:t>No. 2021 – 032</w:t>
            </w:r>
          </w:p>
          <w:p w:rsidR="00822A11" w:rsidRDefault="00822A11" w:rsidP="00AA3CE6">
            <w:pPr>
              <w:rPr>
                <w:rFonts w:ascii="Arial" w:hAnsi="Arial" w:cs="Arial"/>
                <w:b/>
                <w:sz w:val="21"/>
                <w:szCs w:val="21"/>
              </w:rPr>
            </w:pPr>
            <w:r>
              <w:rPr>
                <w:rFonts w:ascii="Arial" w:hAnsi="Arial" w:cs="Arial"/>
                <w:b/>
                <w:sz w:val="21"/>
                <w:szCs w:val="21"/>
              </w:rPr>
              <w:t>NYSITCC CONTRACT</w:t>
            </w:r>
          </w:p>
          <w:p w:rsidR="00EA46E7" w:rsidRDefault="00C30270" w:rsidP="00822A11">
            <w:pPr>
              <w:rPr>
                <w:rFonts w:ascii="Arial" w:hAnsi="Arial" w:cs="Arial"/>
                <w:b/>
                <w:sz w:val="21"/>
                <w:szCs w:val="21"/>
              </w:rPr>
            </w:pPr>
            <w:hyperlink r:id="rId13" w:history="1">
              <w:r w:rsidR="00EA46E7" w:rsidRPr="003A7965">
                <w:rPr>
                  <w:rStyle w:val="Hyperlink"/>
                  <w:rFonts w:ascii="Arial" w:hAnsi="Arial" w:cs="Arial"/>
                  <w:b/>
                  <w:sz w:val="21"/>
                  <w:szCs w:val="21"/>
                </w:rPr>
                <w:t xml:space="preserve"> </w:t>
              </w:r>
            </w:hyperlink>
            <w:r w:rsidR="00EA46E7">
              <w:rPr>
                <w:rFonts w:ascii="Arial" w:hAnsi="Arial" w:cs="Arial"/>
                <w:b/>
                <w:sz w:val="21"/>
                <w:szCs w:val="21"/>
              </w:rPr>
              <w:t xml:space="preserve"> </w:t>
            </w:r>
          </w:p>
        </w:tc>
        <w:tc>
          <w:tcPr>
            <w:tcW w:w="7560" w:type="dxa"/>
          </w:tcPr>
          <w:p w:rsidR="00BB4FE2" w:rsidRDefault="00BB4FE2" w:rsidP="00EA46E7">
            <w:pPr>
              <w:rPr>
                <w:rFonts w:ascii="Arial" w:hAnsi="Arial" w:cs="Arial"/>
                <w:sz w:val="21"/>
                <w:szCs w:val="21"/>
              </w:rPr>
            </w:pPr>
          </w:p>
          <w:p w:rsidR="00EA46E7" w:rsidRDefault="00E00396" w:rsidP="00EA46E7">
            <w:pPr>
              <w:rPr>
                <w:rFonts w:ascii="Arial" w:hAnsi="Arial" w:cs="Arial"/>
                <w:sz w:val="21"/>
                <w:szCs w:val="21"/>
              </w:rPr>
            </w:pPr>
            <w:r>
              <w:rPr>
                <w:rFonts w:ascii="Arial" w:hAnsi="Arial" w:cs="Arial"/>
                <w:sz w:val="21"/>
                <w:szCs w:val="21"/>
              </w:rPr>
              <w:t xml:space="preserve">Motion made by </w:t>
            </w:r>
            <w:r w:rsidR="00912F92">
              <w:rPr>
                <w:rFonts w:ascii="Arial" w:hAnsi="Arial" w:cs="Arial"/>
                <w:sz w:val="21"/>
                <w:szCs w:val="21"/>
              </w:rPr>
              <w:t>Young</w:t>
            </w:r>
            <w:r w:rsidR="005809B9">
              <w:rPr>
                <w:rFonts w:ascii="Arial" w:hAnsi="Arial" w:cs="Arial"/>
                <w:sz w:val="21"/>
                <w:szCs w:val="21"/>
              </w:rPr>
              <w:t xml:space="preserve"> </w:t>
            </w:r>
            <w:r>
              <w:rPr>
                <w:rFonts w:ascii="Arial" w:hAnsi="Arial" w:cs="Arial"/>
                <w:sz w:val="21"/>
                <w:szCs w:val="21"/>
              </w:rPr>
              <w:t xml:space="preserve">seconded by </w:t>
            </w:r>
            <w:r w:rsidR="00912F92">
              <w:rPr>
                <w:rFonts w:ascii="Arial" w:hAnsi="Arial" w:cs="Arial"/>
                <w:sz w:val="21"/>
                <w:szCs w:val="21"/>
              </w:rPr>
              <w:t>Zeh</w:t>
            </w:r>
            <w:r w:rsidR="00EA46E7">
              <w:rPr>
                <w:rFonts w:ascii="Arial" w:hAnsi="Arial" w:cs="Arial"/>
                <w:sz w:val="21"/>
                <w:szCs w:val="21"/>
              </w:rPr>
              <w:t>.</w:t>
            </w:r>
          </w:p>
          <w:p w:rsidR="00EA46E7" w:rsidRDefault="00EA46E7" w:rsidP="00EA46E7">
            <w:pPr>
              <w:rPr>
                <w:rFonts w:ascii="Arial" w:hAnsi="Arial" w:cs="Arial"/>
                <w:sz w:val="21"/>
                <w:szCs w:val="21"/>
              </w:rPr>
            </w:pPr>
          </w:p>
          <w:p w:rsidR="00CB0760" w:rsidRDefault="00EA46E7" w:rsidP="00CB0760">
            <w:pPr>
              <w:rPr>
                <w:rFonts w:ascii="Arial" w:hAnsi="Arial" w:cs="Arial"/>
                <w:sz w:val="21"/>
                <w:szCs w:val="21"/>
              </w:rPr>
            </w:pPr>
            <w:r w:rsidRPr="00CB0760">
              <w:rPr>
                <w:rFonts w:ascii="Arial" w:hAnsi="Arial" w:cs="Arial"/>
                <w:sz w:val="21"/>
                <w:szCs w:val="21"/>
              </w:rPr>
              <w:t>Resolved, that the Board of Education of the St. Lawrence-Lewis BOCES, upon the recommendation of District Superintendent Burns, does hereby approve</w:t>
            </w:r>
            <w:r w:rsidR="00CB0760">
              <w:rPr>
                <w:rFonts w:ascii="Arial" w:hAnsi="Arial" w:cs="Arial"/>
                <w:sz w:val="21"/>
                <w:szCs w:val="21"/>
              </w:rPr>
              <w:t xml:space="preserve"> </w:t>
            </w:r>
            <w:r w:rsidR="00CB0760" w:rsidRPr="00CB0760">
              <w:rPr>
                <w:rFonts w:ascii="Arial" w:hAnsi="Arial" w:cs="Arial"/>
                <w:sz w:val="21"/>
                <w:szCs w:val="21"/>
              </w:rPr>
              <w:t>the</w:t>
            </w:r>
            <w:r w:rsidR="00822A11">
              <w:rPr>
                <w:rFonts w:ascii="Arial" w:hAnsi="Arial" w:cs="Arial"/>
                <w:sz w:val="21"/>
                <w:szCs w:val="21"/>
              </w:rPr>
              <w:t xml:space="preserve"> following NYSITCC contract:</w:t>
            </w:r>
          </w:p>
          <w:p w:rsidR="00822A11" w:rsidRDefault="00822A11" w:rsidP="00CB0760">
            <w:pPr>
              <w:rPr>
                <w:rFonts w:ascii="Arial" w:hAnsi="Arial" w:cs="Arial"/>
                <w:sz w:val="21"/>
                <w:szCs w:val="21"/>
              </w:rPr>
            </w:pPr>
          </w:p>
          <w:p w:rsidR="00822A11" w:rsidRPr="00822A11" w:rsidRDefault="00822A11" w:rsidP="00822A11">
            <w:pPr>
              <w:ind w:right="-360"/>
              <w:rPr>
                <w:rFonts w:ascii="Arial" w:hAnsi="Arial" w:cs="Arial"/>
                <w:sz w:val="21"/>
                <w:szCs w:val="21"/>
                <w:u w:val="single"/>
              </w:rPr>
            </w:pPr>
            <w:r w:rsidRPr="00822A11">
              <w:rPr>
                <w:rFonts w:ascii="Arial" w:hAnsi="Arial" w:cs="Arial"/>
                <w:sz w:val="21"/>
                <w:szCs w:val="21"/>
              </w:rPr>
              <w:t xml:space="preserve">WHEREAS, It is the plan of a number of BOCES districts in New York, to consent to jointly enter into an agreement for the 2020 – 2021 fiscal year, for </w:t>
            </w:r>
            <w:r w:rsidRPr="00822A11">
              <w:rPr>
                <w:rFonts w:ascii="Arial" w:hAnsi="Arial" w:cs="Arial"/>
                <w:sz w:val="21"/>
                <w:szCs w:val="21"/>
                <w:u w:val="single"/>
                <w:shd w:val="clear" w:color="auto" w:fill="FFFFFF"/>
              </w:rPr>
              <w:t xml:space="preserve">TEQ, </w:t>
            </w:r>
            <w:r w:rsidRPr="00822A11">
              <w:rPr>
                <w:rFonts w:ascii="Arial" w:hAnsi="Arial" w:cs="Arial"/>
                <w:sz w:val="21"/>
                <w:szCs w:val="21"/>
                <w:u w:val="single"/>
              </w:rPr>
              <w:t>WeVideo, SeeSaw Learning, Neuron Fuel/Tynker</w:t>
            </w:r>
            <w:r w:rsidRPr="00822A11">
              <w:rPr>
                <w:rFonts w:ascii="Arial" w:hAnsi="Arial" w:cs="Arial"/>
                <w:sz w:val="21"/>
                <w:szCs w:val="21"/>
              </w:rPr>
              <w:t>,</w:t>
            </w:r>
            <w:r w:rsidRPr="00822A11">
              <w:rPr>
                <w:rFonts w:ascii="Arial" w:hAnsi="Arial" w:cs="Arial"/>
                <w:color w:val="444444"/>
                <w:sz w:val="21"/>
                <w:szCs w:val="21"/>
                <w:shd w:val="clear" w:color="auto" w:fill="FFFFFF"/>
              </w:rPr>
              <w:t xml:space="preserve"> </w:t>
            </w:r>
            <w:r w:rsidRPr="00822A11">
              <w:rPr>
                <w:rFonts w:ascii="Arial" w:hAnsi="Arial" w:cs="Arial"/>
                <w:sz w:val="21"/>
                <w:szCs w:val="21"/>
              </w:rPr>
              <w:t xml:space="preserve">and,                                                                                                                                                                                                                                                                                                                                                                                                                                                                                                                                                                                                                                                                                                                                                                                                                                                                                                                                                                                                                                                                                                                                                                                                                                                                                                                                                                                                                                                                                                                                                                                                                                                                 </w:t>
            </w:r>
          </w:p>
          <w:p w:rsidR="00822A11" w:rsidRPr="00822A11" w:rsidRDefault="00822A11" w:rsidP="00822A11">
            <w:pPr>
              <w:rPr>
                <w:rFonts w:ascii="Arial" w:hAnsi="Arial" w:cs="Arial"/>
                <w:sz w:val="21"/>
                <w:szCs w:val="21"/>
              </w:rPr>
            </w:pPr>
          </w:p>
          <w:p w:rsidR="00822A11" w:rsidRPr="00822A11" w:rsidRDefault="00822A11" w:rsidP="00822A11">
            <w:pPr>
              <w:rPr>
                <w:rFonts w:ascii="Arial" w:hAnsi="Arial" w:cs="Arial"/>
                <w:sz w:val="21"/>
                <w:szCs w:val="21"/>
              </w:rPr>
            </w:pPr>
            <w:r w:rsidRPr="00822A11">
              <w:rPr>
                <w:rFonts w:ascii="Arial" w:hAnsi="Arial" w:cs="Arial"/>
                <w:sz w:val="21"/>
                <w:szCs w:val="21"/>
              </w:rPr>
              <w:t>WHEREAS, The St. Lawrence-Lewis BOCES is desirous of participating with other BOCES Districts in New York State in joint agreements for the software/learning packages and licensing mentioned above as authorized by General Municipal Law, Section 119-0, and,</w:t>
            </w:r>
          </w:p>
          <w:p w:rsidR="00822A11" w:rsidRPr="00822A11" w:rsidRDefault="00822A11" w:rsidP="00822A11">
            <w:pPr>
              <w:rPr>
                <w:rFonts w:ascii="Arial" w:hAnsi="Arial" w:cs="Arial"/>
                <w:sz w:val="21"/>
                <w:szCs w:val="21"/>
              </w:rPr>
            </w:pPr>
          </w:p>
          <w:p w:rsidR="00822A11" w:rsidRPr="00822A11" w:rsidRDefault="00822A11" w:rsidP="00822A11">
            <w:pPr>
              <w:rPr>
                <w:rFonts w:ascii="Arial" w:hAnsi="Arial" w:cs="Arial"/>
                <w:sz w:val="21"/>
                <w:szCs w:val="21"/>
              </w:rPr>
            </w:pPr>
            <w:r w:rsidRPr="00822A11">
              <w:rPr>
                <w:rFonts w:ascii="Arial" w:hAnsi="Arial" w:cs="Arial"/>
                <w:sz w:val="21"/>
                <w:szCs w:val="21"/>
              </w:rPr>
              <w:t>BE IT RESOLVED, That the St. Lawrence-Lewis BOCES Board of Education authorizes Erie 1 BOCES to represent it in all matters leading up to and entering into a contract for the purchase of and licensing of the above mentioned software/learning packages, and,</w:t>
            </w:r>
          </w:p>
          <w:p w:rsidR="00822A11" w:rsidRPr="00822A11" w:rsidRDefault="00822A11" w:rsidP="00822A11">
            <w:pPr>
              <w:rPr>
                <w:rFonts w:ascii="Arial" w:hAnsi="Arial" w:cs="Arial"/>
                <w:sz w:val="21"/>
                <w:szCs w:val="21"/>
              </w:rPr>
            </w:pPr>
          </w:p>
          <w:p w:rsidR="00822A11" w:rsidRPr="00822A11" w:rsidRDefault="00822A11" w:rsidP="00822A11">
            <w:pPr>
              <w:rPr>
                <w:rFonts w:ascii="Arial" w:hAnsi="Arial" w:cs="Arial"/>
                <w:sz w:val="21"/>
                <w:szCs w:val="21"/>
              </w:rPr>
            </w:pPr>
            <w:r w:rsidRPr="00822A11">
              <w:rPr>
                <w:rFonts w:ascii="Arial" w:hAnsi="Arial" w:cs="Arial"/>
                <w:sz w:val="21"/>
                <w:szCs w:val="21"/>
              </w:rPr>
              <w:t>BE IT FURTHER RESOLVED, That the St. Lawrence-Lewis BOCES Board of Education agrees to assume its equitable share of the costs associated with Erie 1 BOCES negotiating the Agreements, and,</w:t>
            </w:r>
          </w:p>
          <w:p w:rsidR="00822A11" w:rsidRPr="00822A11" w:rsidRDefault="00822A11" w:rsidP="00822A11">
            <w:pPr>
              <w:rPr>
                <w:rFonts w:ascii="Arial" w:hAnsi="Arial" w:cs="Arial"/>
                <w:sz w:val="21"/>
                <w:szCs w:val="21"/>
              </w:rPr>
            </w:pPr>
          </w:p>
          <w:p w:rsidR="00822A11" w:rsidRPr="00822A11" w:rsidRDefault="00822A11" w:rsidP="00822A11">
            <w:pPr>
              <w:rPr>
                <w:rFonts w:ascii="Arial" w:hAnsi="Arial" w:cs="Arial"/>
                <w:sz w:val="21"/>
                <w:szCs w:val="21"/>
              </w:rPr>
            </w:pPr>
            <w:r w:rsidRPr="00822A11">
              <w:rPr>
                <w:rFonts w:ascii="Arial" w:hAnsi="Arial" w:cs="Arial"/>
                <w:sz w:val="21"/>
                <w:szCs w:val="21"/>
              </w:rPr>
              <w:t>BE IT FURTHER RESOLVED, That the St. Lawrence-Lewis BOCES Board of Education agrees (1) to abide by majority decisions of the participating BOCES on quality standards; (2) Erie 1 BOCES will negotiate contracts according to the majority recommendations; (3) that after contract agreement, it will conduct all purchasing arrangements directly with the vendor.</w:t>
            </w:r>
          </w:p>
          <w:p w:rsidR="0068050A" w:rsidRDefault="0068050A" w:rsidP="00EA46E7">
            <w:pPr>
              <w:rPr>
                <w:rFonts w:ascii="Arial" w:hAnsi="Arial" w:cs="Arial"/>
                <w:sz w:val="21"/>
                <w:szCs w:val="21"/>
              </w:rPr>
            </w:pPr>
          </w:p>
          <w:p w:rsidR="00822A11" w:rsidRPr="00822A11" w:rsidRDefault="00822A11" w:rsidP="00822A11">
            <w:pPr>
              <w:tabs>
                <w:tab w:val="left" w:pos="720"/>
                <w:tab w:val="left" w:pos="1080"/>
              </w:tabs>
              <w:rPr>
                <w:rFonts w:ascii="Arial" w:hAnsi="Arial" w:cs="Arial"/>
                <w:sz w:val="21"/>
                <w:szCs w:val="21"/>
              </w:rPr>
            </w:pPr>
            <w:r w:rsidRPr="00822A11">
              <w:rPr>
                <w:rFonts w:ascii="Arial" w:hAnsi="Arial" w:cs="Arial"/>
                <w:sz w:val="21"/>
                <w:szCs w:val="21"/>
              </w:rPr>
              <w:t xml:space="preserve">(In accordance with </w:t>
            </w:r>
            <w:hyperlink r:id="rId14" w:history="1">
              <w:r w:rsidRPr="00822A11">
                <w:rPr>
                  <w:rStyle w:val="Hyperlink"/>
                  <w:rFonts w:ascii="Arial" w:hAnsi="Arial" w:cs="Arial"/>
                  <w:sz w:val="21"/>
                  <w:szCs w:val="21"/>
                </w:rPr>
                <w:t>Board Policy #4310</w:t>
              </w:r>
            </w:hyperlink>
            <w:r w:rsidRPr="00822A11">
              <w:rPr>
                <w:rFonts w:ascii="Arial" w:hAnsi="Arial" w:cs="Arial"/>
                <w:sz w:val="21"/>
                <w:szCs w:val="21"/>
              </w:rPr>
              <w:t xml:space="preserve"> – Purchasing Policy)</w:t>
            </w:r>
          </w:p>
          <w:p w:rsidR="0068050A" w:rsidRDefault="0068050A" w:rsidP="0068050A">
            <w:pPr>
              <w:rPr>
                <w:rFonts w:ascii="Arial" w:hAnsi="Arial" w:cs="Arial"/>
                <w:sz w:val="21"/>
                <w:szCs w:val="21"/>
              </w:rPr>
            </w:pPr>
          </w:p>
          <w:p w:rsidR="00BE122F" w:rsidRDefault="00BE122F" w:rsidP="00BE122F">
            <w:pPr>
              <w:rPr>
                <w:rFonts w:ascii="Arial" w:hAnsi="Arial" w:cs="Arial"/>
                <w:sz w:val="21"/>
                <w:szCs w:val="21"/>
              </w:rPr>
            </w:pPr>
            <w:r>
              <w:rPr>
                <w:rFonts w:ascii="Arial" w:hAnsi="Arial" w:cs="Arial"/>
                <w:sz w:val="21"/>
                <w:szCs w:val="21"/>
              </w:rPr>
              <w:t>Yeas:   All members present</w:t>
            </w:r>
          </w:p>
          <w:p w:rsidR="0068050A" w:rsidRDefault="00BE122F" w:rsidP="00BE122F">
            <w:pPr>
              <w:rPr>
                <w:rFonts w:ascii="Arial" w:hAnsi="Arial" w:cs="Arial"/>
                <w:sz w:val="21"/>
                <w:szCs w:val="21"/>
              </w:rPr>
            </w:pPr>
            <w:r>
              <w:rPr>
                <w:rFonts w:ascii="Arial" w:hAnsi="Arial" w:cs="Arial"/>
                <w:sz w:val="21"/>
                <w:szCs w:val="21"/>
              </w:rPr>
              <w:t>Nays:   None</w:t>
            </w:r>
          </w:p>
          <w:p w:rsidR="00CB0760" w:rsidRDefault="00CB0760" w:rsidP="00BE122F">
            <w:pPr>
              <w:rPr>
                <w:rFonts w:ascii="Arial" w:hAnsi="Arial" w:cs="Arial"/>
                <w:sz w:val="21"/>
                <w:szCs w:val="21"/>
              </w:rPr>
            </w:pPr>
          </w:p>
        </w:tc>
      </w:tr>
      <w:tr w:rsidR="00CB0760" w:rsidRPr="006F18A9" w:rsidTr="00AA3CE6">
        <w:tc>
          <w:tcPr>
            <w:tcW w:w="2345" w:type="dxa"/>
          </w:tcPr>
          <w:p w:rsidR="00CB0760" w:rsidRDefault="00CB0760" w:rsidP="00AA3CE6">
            <w:pPr>
              <w:rPr>
                <w:rFonts w:ascii="Arial" w:hAnsi="Arial" w:cs="Arial"/>
                <w:b/>
                <w:sz w:val="21"/>
                <w:szCs w:val="21"/>
              </w:rPr>
            </w:pPr>
          </w:p>
          <w:p w:rsidR="00CB0760" w:rsidRDefault="00BB4FE2" w:rsidP="00AA3CE6">
            <w:pPr>
              <w:rPr>
                <w:rFonts w:ascii="Arial" w:hAnsi="Arial" w:cs="Arial"/>
                <w:b/>
                <w:sz w:val="21"/>
                <w:szCs w:val="21"/>
              </w:rPr>
            </w:pPr>
            <w:r>
              <w:rPr>
                <w:rFonts w:ascii="Arial" w:hAnsi="Arial" w:cs="Arial"/>
                <w:b/>
                <w:sz w:val="21"/>
                <w:szCs w:val="21"/>
              </w:rPr>
              <w:t>No. 2021 – 033</w:t>
            </w:r>
          </w:p>
          <w:p w:rsidR="00822A11" w:rsidRDefault="00822A11" w:rsidP="00AA3CE6">
            <w:pPr>
              <w:rPr>
                <w:rFonts w:ascii="Arial" w:hAnsi="Arial" w:cs="Arial"/>
                <w:b/>
                <w:sz w:val="21"/>
                <w:szCs w:val="21"/>
              </w:rPr>
            </w:pPr>
            <w:r>
              <w:rPr>
                <w:rFonts w:ascii="Arial" w:hAnsi="Arial" w:cs="Arial"/>
                <w:b/>
                <w:sz w:val="21"/>
                <w:szCs w:val="21"/>
              </w:rPr>
              <w:t>PART Y OF CHAPTER 57 OF THE LAWS OF 2019</w:t>
            </w:r>
          </w:p>
          <w:p w:rsidR="00CB0760" w:rsidRDefault="00CB0760" w:rsidP="00AA3CE6">
            <w:pPr>
              <w:rPr>
                <w:rFonts w:ascii="Arial" w:hAnsi="Arial" w:cs="Arial"/>
                <w:b/>
                <w:sz w:val="21"/>
                <w:szCs w:val="21"/>
              </w:rPr>
            </w:pPr>
          </w:p>
        </w:tc>
        <w:tc>
          <w:tcPr>
            <w:tcW w:w="7560" w:type="dxa"/>
          </w:tcPr>
          <w:p w:rsidR="00CB0760" w:rsidRDefault="00CB0760" w:rsidP="00AA3CE6">
            <w:pPr>
              <w:rPr>
                <w:rFonts w:ascii="Arial" w:hAnsi="Arial" w:cs="Arial"/>
                <w:sz w:val="21"/>
                <w:szCs w:val="21"/>
              </w:rPr>
            </w:pPr>
          </w:p>
          <w:p w:rsidR="00795E23" w:rsidRDefault="005809B9" w:rsidP="00795E23">
            <w:pPr>
              <w:rPr>
                <w:rFonts w:ascii="Arial" w:hAnsi="Arial" w:cs="Arial"/>
                <w:sz w:val="21"/>
                <w:szCs w:val="21"/>
              </w:rPr>
            </w:pPr>
            <w:r>
              <w:rPr>
                <w:rFonts w:ascii="Arial" w:hAnsi="Arial" w:cs="Arial"/>
                <w:sz w:val="21"/>
                <w:szCs w:val="21"/>
              </w:rPr>
              <w:t xml:space="preserve">Motion made by </w:t>
            </w:r>
            <w:r w:rsidR="00822A11">
              <w:rPr>
                <w:rFonts w:ascii="Arial" w:hAnsi="Arial" w:cs="Arial"/>
                <w:sz w:val="21"/>
                <w:szCs w:val="21"/>
              </w:rPr>
              <w:t xml:space="preserve"> </w:t>
            </w:r>
            <w:r w:rsidR="00912F92">
              <w:rPr>
                <w:rFonts w:ascii="Arial" w:hAnsi="Arial" w:cs="Arial"/>
                <w:sz w:val="21"/>
                <w:szCs w:val="21"/>
              </w:rPr>
              <w:t>Wells</w:t>
            </w:r>
            <w:r>
              <w:rPr>
                <w:rFonts w:ascii="Arial" w:hAnsi="Arial" w:cs="Arial"/>
                <w:sz w:val="21"/>
                <w:szCs w:val="21"/>
              </w:rPr>
              <w:t xml:space="preserve"> seconded by </w:t>
            </w:r>
            <w:r w:rsidR="00912F92">
              <w:rPr>
                <w:rFonts w:ascii="Arial" w:hAnsi="Arial" w:cs="Arial"/>
                <w:sz w:val="21"/>
                <w:szCs w:val="21"/>
              </w:rPr>
              <w:t>Young</w:t>
            </w:r>
            <w:r w:rsidR="00795E23">
              <w:rPr>
                <w:rFonts w:ascii="Arial" w:hAnsi="Arial" w:cs="Arial"/>
                <w:sz w:val="21"/>
                <w:szCs w:val="21"/>
              </w:rPr>
              <w:t>.</w:t>
            </w:r>
          </w:p>
          <w:p w:rsidR="00795E23" w:rsidRDefault="00795E23" w:rsidP="00CB0760">
            <w:pPr>
              <w:rPr>
                <w:rFonts w:ascii="Arial" w:hAnsi="Arial" w:cs="Arial"/>
                <w:sz w:val="21"/>
                <w:szCs w:val="21"/>
              </w:rPr>
            </w:pPr>
          </w:p>
          <w:p w:rsidR="00CB0760" w:rsidRDefault="00CB0760" w:rsidP="00822A11">
            <w:pPr>
              <w:rPr>
                <w:rFonts w:ascii="Arial" w:hAnsi="Arial" w:cs="Arial"/>
                <w:sz w:val="21"/>
                <w:szCs w:val="21"/>
              </w:rPr>
            </w:pPr>
            <w:r w:rsidRPr="00CB0760">
              <w:rPr>
                <w:rFonts w:ascii="Arial" w:hAnsi="Arial" w:cs="Arial"/>
                <w:sz w:val="21"/>
                <w:szCs w:val="21"/>
              </w:rPr>
              <w:t>Resolved, that the Board of Education of the St. Lawrence-Lewis BOCES, upon the recommendation of District Superintendent Burns, do</w:t>
            </w:r>
            <w:r w:rsidR="00822A11">
              <w:rPr>
                <w:rFonts w:ascii="Arial" w:hAnsi="Arial" w:cs="Arial"/>
                <w:sz w:val="21"/>
                <w:szCs w:val="21"/>
              </w:rPr>
              <w:t>es hereby approve the following:</w:t>
            </w:r>
          </w:p>
          <w:p w:rsidR="00822A11" w:rsidRPr="00822A11" w:rsidRDefault="00822A11" w:rsidP="00822A11">
            <w:pPr>
              <w:rPr>
                <w:rFonts w:ascii="Arial" w:hAnsi="Arial" w:cs="Arial"/>
                <w:sz w:val="21"/>
                <w:szCs w:val="21"/>
              </w:rPr>
            </w:pPr>
          </w:p>
          <w:p w:rsidR="00822A11" w:rsidRPr="00822A11" w:rsidRDefault="00822A11" w:rsidP="00822A11">
            <w:pPr>
              <w:rPr>
                <w:rFonts w:ascii="Arial" w:hAnsi="Arial" w:cs="Arial"/>
                <w:sz w:val="21"/>
                <w:szCs w:val="21"/>
              </w:rPr>
            </w:pPr>
            <w:r w:rsidRPr="00822A11">
              <w:rPr>
                <w:rFonts w:ascii="Arial" w:hAnsi="Arial" w:cs="Arial"/>
                <w:sz w:val="21"/>
                <w:szCs w:val="21"/>
              </w:rPr>
              <w:t>WHEREAS, Part Y of Chapter 57 of the Laws of 2019 provided for salary increases and salary-related fringe benefit increases to designated staff positions as defined by the Commissioner and in accordance with the standards prescribed by the Commissioner;</w:t>
            </w:r>
          </w:p>
          <w:p w:rsidR="00822A11" w:rsidRPr="00822A11" w:rsidRDefault="00822A11" w:rsidP="00822A11">
            <w:pPr>
              <w:rPr>
                <w:rFonts w:ascii="Arial" w:hAnsi="Arial" w:cs="Arial"/>
                <w:sz w:val="21"/>
                <w:szCs w:val="21"/>
              </w:rPr>
            </w:pPr>
          </w:p>
          <w:p w:rsidR="00822A11" w:rsidRPr="00822A11" w:rsidRDefault="00822A11" w:rsidP="00822A11">
            <w:pPr>
              <w:rPr>
                <w:rFonts w:ascii="Arial" w:hAnsi="Arial" w:cs="Arial"/>
                <w:sz w:val="21"/>
                <w:szCs w:val="21"/>
              </w:rPr>
            </w:pPr>
            <w:r w:rsidRPr="00822A11">
              <w:rPr>
                <w:rFonts w:ascii="Arial" w:hAnsi="Arial" w:cs="Arial"/>
                <w:sz w:val="21"/>
                <w:szCs w:val="21"/>
              </w:rPr>
              <w:t>BE IT RESOLVED, that the funding provided to St. Lawrence-Lewis BOCES pursuant to Part Y of Chapter 57 of the Laws of 2019 for the period beginning January 1, 2020 will be, or was, used solely to provide salary increases and salary-related fringe benefit increases for direct care staff and direct support professional staff as defined by the commissioner and in accordance with standards prescribed by the Commissioner;</w:t>
            </w:r>
          </w:p>
          <w:p w:rsidR="00822A11" w:rsidRPr="00822A11" w:rsidRDefault="00822A11" w:rsidP="00822A11">
            <w:pPr>
              <w:rPr>
                <w:rFonts w:ascii="Arial" w:eastAsia="Calibri" w:hAnsi="Arial" w:cs="Arial"/>
                <w:sz w:val="21"/>
                <w:szCs w:val="21"/>
              </w:rPr>
            </w:pPr>
          </w:p>
          <w:p w:rsidR="00822A11" w:rsidRPr="00822A11" w:rsidRDefault="00822A11" w:rsidP="00822A11">
            <w:pPr>
              <w:rPr>
                <w:rFonts w:ascii="Arial" w:hAnsi="Arial" w:cs="Arial"/>
                <w:sz w:val="21"/>
                <w:szCs w:val="21"/>
              </w:rPr>
            </w:pPr>
            <w:r w:rsidRPr="00822A11">
              <w:rPr>
                <w:rFonts w:ascii="Arial" w:hAnsi="Arial" w:cs="Arial"/>
                <w:sz w:val="21"/>
                <w:szCs w:val="21"/>
              </w:rPr>
              <w:t xml:space="preserve">BE IT RESOLVED, that the funding provided to St. Lawrence-Lewis BOCES pursuant to Part Y of Chapter 57 of the Laws of 2019 for the period of April 1, 2020 will be, or was, used solely to provide salary increases and salary-related fringe benefit increases for direct care staff, direct support professional staff and/or clinical staff as defined by the Commissioner and in accordance with standards prescribed by the Commissioner; </w:t>
            </w:r>
          </w:p>
          <w:p w:rsidR="00822A11" w:rsidRPr="00822A11" w:rsidRDefault="00822A11" w:rsidP="00822A11">
            <w:pPr>
              <w:pStyle w:val="ListParagraph"/>
              <w:spacing w:line="240" w:lineRule="auto"/>
              <w:rPr>
                <w:rFonts w:ascii="Arial" w:hAnsi="Arial" w:cs="Arial"/>
                <w:sz w:val="21"/>
                <w:szCs w:val="21"/>
              </w:rPr>
            </w:pPr>
          </w:p>
          <w:p w:rsidR="00822A11" w:rsidRPr="00822A11" w:rsidRDefault="00822A11" w:rsidP="00822A11">
            <w:pPr>
              <w:rPr>
                <w:rFonts w:ascii="Arial" w:hAnsi="Arial" w:cs="Arial"/>
                <w:sz w:val="21"/>
                <w:szCs w:val="21"/>
              </w:rPr>
            </w:pPr>
            <w:r w:rsidRPr="00822A11">
              <w:rPr>
                <w:rFonts w:ascii="Arial" w:hAnsi="Arial" w:cs="Arial"/>
                <w:sz w:val="21"/>
                <w:szCs w:val="21"/>
              </w:rPr>
              <w:t>BE IT FURTHER RESOLVED, that such funding will not be and was not used for any other purpose or expense.</w:t>
            </w:r>
          </w:p>
          <w:p w:rsidR="00CB0760" w:rsidRPr="00CB0760" w:rsidRDefault="00CB0760" w:rsidP="00CB0760">
            <w:pPr>
              <w:rPr>
                <w:rFonts w:ascii="Arial" w:hAnsi="Arial" w:cs="Arial"/>
                <w:sz w:val="21"/>
                <w:szCs w:val="21"/>
              </w:rPr>
            </w:pPr>
          </w:p>
          <w:p w:rsidR="00CB0760" w:rsidRDefault="00CB0760" w:rsidP="00CB0760">
            <w:pPr>
              <w:rPr>
                <w:rFonts w:ascii="Arial" w:hAnsi="Arial" w:cs="Arial"/>
                <w:sz w:val="21"/>
                <w:szCs w:val="21"/>
              </w:rPr>
            </w:pPr>
            <w:r>
              <w:rPr>
                <w:rFonts w:ascii="Arial" w:hAnsi="Arial" w:cs="Arial"/>
                <w:sz w:val="21"/>
                <w:szCs w:val="21"/>
              </w:rPr>
              <w:t>Yeas:   All members present</w:t>
            </w:r>
          </w:p>
          <w:p w:rsidR="00CB0760" w:rsidRDefault="00CB0760" w:rsidP="00CB0760">
            <w:pPr>
              <w:rPr>
                <w:rFonts w:ascii="Arial" w:hAnsi="Arial" w:cs="Arial"/>
                <w:sz w:val="21"/>
                <w:szCs w:val="21"/>
              </w:rPr>
            </w:pPr>
            <w:r>
              <w:rPr>
                <w:rFonts w:ascii="Arial" w:hAnsi="Arial" w:cs="Arial"/>
                <w:sz w:val="21"/>
                <w:szCs w:val="21"/>
              </w:rPr>
              <w:t>Nays:   None</w:t>
            </w:r>
          </w:p>
          <w:p w:rsidR="00CB0760" w:rsidRDefault="00CB0760" w:rsidP="00CB0760">
            <w:pPr>
              <w:rPr>
                <w:rFonts w:ascii="Arial" w:hAnsi="Arial" w:cs="Arial"/>
                <w:sz w:val="21"/>
                <w:szCs w:val="21"/>
              </w:rPr>
            </w:pPr>
          </w:p>
        </w:tc>
      </w:tr>
      <w:tr w:rsidR="00CB0760" w:rsidRPr="006F18A9" w:rsidTr="00AA3CE6">
        <w:tc>
          <w:tcPr>
            <w:tcW w:w="2345" w:type="dxa"/>
          </w:tcPr>
          <w:p w:rsidR="00CB0760" w:rsidRDefault="00CB0760" w:rsidP="00AA3CE6">
            <w:pPr>
              <w:rPr>
                <w:rFonts w:ascii="Arial" w:hAnsi="Arial" w:cs="Arial"/>
                <w:b/>
                <w:sz w:val="21"/>
                <w:szCs w:val="21"/>
              </w:rPr>
            </w:pPr>
          </w:p>
          <w:p w:rsidR="00CB0760" w:rsidRDefault="00BB4FE2" w:rsidP="00AA3CE6">
            <w:pPr>
              <w:rPr>
                <w:rFonts w:ascii="Arial" w:hAnsi="Arial" w:cs="Arial"/>
                <w:b/>
                <w:sz w:val="21"/>
                <w:szCs w:val="21"/>
              </w:rPr>
            </w:pPr>
            <w:r>
              <w:rPr>
                <w:rFonts w:ascii="Arial" w:hAnsi="Arial" w:cs="Arial"/>
                <w:b/>
                <w:sz w:val="21"/>
                <w:szCs w:val="21"/>
              </w:rPr>
              <w:t>No. 2021 - 034</w:t>
            </w:r>
          </w:p>
          <w:p w:rsidR="00CB0760" w:rsidRDefault="00C30270" w:rsidP="00AA3CE6">
            <w:pPr>
              <w:rPr>
                <w:rFonts w:ascii="Arial" w:hAnsi="Arial" w:cs="Arial"/>
                <w:b/>
                <w:sz w:val="21"/>
                <w:szCs w:val="21"/>
              </w:rPr>
            </w:pPr>
            <w:hyperlink r:id="rId15" w:history="1">
              <w:r w:rsidR="006A4358" w:rsidRPr="00912F92">
                <w:rPr>
                  <w:rStyle w:val="Hyperlink"/>
                  <w:rFonts w:ascii="Arial" w:hAnsi="Arial" w:cs="Arial"/>
                  <w:b/>
                  <w:sz w:val="21"/>
                  <w:szCs w:val="21"/>
                </w:rPr>
                <w:t>RETENTION &amp; DISPOSITION SCHEDULE (LGS-1)</w:t>
              </w:r>
            </w:hyperlink>
          </w:p>
        </w:tc>
        <w:tc>
          <w:tcPr>
            <w:tcW w:w="7560" w:type="dxa"/>
          </w:tcPr>
          <w:p w:rsidR="00CB0760" w:rsidRDefault="00CB0760" w:rsidP="00AA3CE6">
            <w:pPr>
              <w:rPr>
                <w:rFonts w:ascii="Arial" w:hAnsi="Arial" w:cs="Arial"/>
                <w:sz w:val="21"/>
                <w:szCs w:val="21"/>
              </w:rPr>
            </w:pPr>
          </w:p>
          <w:p w:rsidR="00795E23" w:rsidRDefault="006A4358" w:rsidP="00795E23">
            <w:pPr>
              <w:rPr>
                <w:rFonts w:ascii="Arial" w:hAnsi="Arial" w:cs="Arial"/>
                <w:sz w:val="21"/>
                <w:szCs w:val="21"/>
              </w:rPr>
            </w:pPr>
            <w:r>
              <w:rPr>
                <w:rFonts w:ascii="Arial" w:hAnsi="Arial" w:cs="Arial"/>
                <w:sz w:val="21"/>
                <w:szCs w:val="21"/>
              </w:rPr>
              <w:t xml:space="preserve">Motion made by </w:t>
            </w:r>
            <w:r w:rsidR="00912F92">
              <w:rPr>
                <w:rFonts w:ascii="Arial" w:hAnsi="Arial" w:cs="Arial"/>
                <w:sz w:val="21"/>
                <w:szCs w:val="21"/>
              </w:rPr>
              <w:t>Zeh</w:t>
            </w:r>
            <w:r w:rsidR="005809B9">
              <w:rPr>
                <w:rFonts w:ascii="Arial" w:hAnsi="Arial" w:cs="Arial"/>
                <w:sz w:val="21"/>
                <w:szCs w:val="21"/>
              </w:rPr>
              <w:t xml:space="preserve"> seconded by </w:t>
            </w:r>
            <w:r w:rsidR="00912F92">
              <w:rPr>
                <w:rFonts w:ascii="Arial" w:hAnsi="Arial" w:cs="Arial"/>
                <w:sz w:val="21"/>
                <w:szCs w:val="21"/>
              </w:rPr>
              <w:t>Young</w:t>
            </w:r>
            <w:r w:rsidR="00795E23">
              <w:rPr>
                <w:rFonts w:ascii="Arial" w:hAnsi="Arial" w:cs="Arial"/>
                <w:sz w:val="21"/>
                <w:szCs w:val="21"/>
              </w:rPr>
              <w:t>.</w:t>
            </w:r>
          </w:p>
          <w:p w:rsidR="00795E23" w:rsidRDefault="00795E23" w:rsidP="00CB0760">
            <w:pPr>
              <w:rPr>
                <w:rFonts w:ascii="Arial" w:hAnsi="Arial" w:cs="Arial"/>
                <w:sz w:val="21"/>
                <w:szCs w:val="21"/>
              </w:rPr>
            </w:pPr>
          </w:p>
          <w:p w:rsidR="006A4358" w:rsidRDefault="00CB0760" w:rsidP="00CB0760">
            <w:pPr>
              <w:rPr>
                <w:rFonts w:ascii="Arial" w:hAnsi="Arial" w:cs="Arial"/>
                <w:sz w:val="21"/>
                <w:szCs w:val="21"/>
              </w:rPr>
            </w:pPr>
            <w:r w:rsidRPr="00CB0760">
              <w:rPr>
                <w:rFonts w:ascii="Arial" w:hAnsi="Arial" w:cs="Arial"/>
                <w:sz w:val="21"/>
                <w:szCs w:val="21"/>
              </w:rPr>
              <w:t xml:space="preserve">Resolved, that the Board of Education of the St. Lawrence-Lewis BOCES, upon the recommendation of District Superintendent Burns, does hereby </w:t>
            </w:r>
            <w:r w:rsidR="006A4358">
              <w:rPr>
                <w:rFonts w:ascii="Arial" w:hAnsi="Arial" w:cs="Arial"/>
                <w:sz w:val="21"/>
                <w:szCs w:val="21"/>
              </w:rPr>
              <w:t xml:space="preserve">approve the following: </w:t>
            </w:r>
          </w:p>
          <w:p w:rsidR="006A4358" w:rsidRDefault="006A4358" w:rsidP="00CB0760">
            <w:pPr>
              <w:rPr>
                <w:rFonts w:ascii="Arial" w:hAnsi="Arial" w:cs="Arial"/>
                <w:sz w:val="21"/>
                <w:szCs w:val="21"/>
              </w:rPr>
            </w:pPr>
          </w:p>
          <w:p w:rsidR="006A4358" w:rsidRPr="006A4358" w:rsidRDefault="006A4358" w:rsidP="006A4358">
            <w:pPr>
              <w:tabs>
                <w:tab w:val="left" w:pos="1080"/>
              </w:tabs>
              <w:rPr>
                <w:rFonts w:ascii="Arial" w:hAnsi="Arial" w:cs="Arial"/>
                <w:sz w:val="21"/>
                <w:szCs w:val="21"/>
              </w:rPr>
            </w:pPr>
            <w:r w:rsidRPr="006A4358">
              <w:rPr>
                <w:rFonts w:ascii="Arial" w:hAnsi="Arial" w:cs="Arial"/>
                <w:sz w:val="21"/>
                <w:szCs w:val="21"/>
              </w:rPr>
              <w:t>RESOLVED, by the St. Lawrence-Lewis BOCES that the Retention and Disposition Schedule for New York Local Government Records (LGS-1), issued pursuant to Article 57-A of the Arts and Cultural Affairs Law, and containing legal minimum retention periods for local government records, is hereby adopted for use by all officers in legally disposing of valueless records listed therein.</w:t>
            </w:r>
          </w:p>
          <w:p w:rsidR="006A4358" w:rsidRPr="006A4358" w:rsidRDefault="006A4358" w:rsidP="006A4358">
            <w:pPr>
              <w:pStyle w:val="ListParagraph"/>
              <w:tabs>
                <w:tab w:val="left" w:pos="1080"/>
              </w:tabs>
              <w:spacing w:after="0" w:line="240" w:lineRule="auto"/>
              <w:ind w:left="1440"/>
              <w:rPr>
                <w:rFonts w:ascii="Arial" w:hAnsi="Arial" w:cs="Arial"/>
                <w:sz w:val="21"/>
                <w:szCs w:val="21"/>
              </w:rPr>
            </w:pPr>
          </w:p>
          <w:p w:rsidR="006A4358" w:rsidRPr="006A4358" w:rsidRDefault="006A4358" w:rsidP="006A4358">
            <w:pPr>
              <w:tabs>
                <w:tab w:val="left" w:pos="1080"/>
              </w:tabs>
              <w:rPr>
                <w:rFonts w:ascii="Arial" w:hAnsi="Arial" w:cs="Arial"/>
                <w:sz w:val="21"/>
                <w:szCs w:val="21"/>
              </w:rPr>
            </w:pPr>
            <w:r w:rsidRPr="006A4358">
              <w:rPr>
                <w:rFonts w:ascii="Arial" w:hAnsi="Arial" w:cs="Arial"/>
                <w:sz w:val="21"/>
                <w:szCs w:val="21"/>
              </w:rPr>
              <w:t>FURTHER RESOLVED, that in accordance with Article 57-A:</w:t>
            </w:r>
          </w:p>
          <w:p w:rsidR="006A4358" w:rsidRPr="006A4358" w:rsidRDefault="006A4358" w:rsidP="006A4358">
            <w:pPr>
              <w:pStyle w:val="ListParagraph"/>
              <w:tabs>
                <w:tab w:val="left" w:pos="1080"/>
              </w:tabs>
              <w:spacing w:after="0" w:line="240" w:lineRule="auto"/>
              <w:ind w:left="1440"/>
              <w:rPr>
                <w:rFonts w:ascii="Arial" w:hAnsi="Arial" w:cs="Arial"/>
                <w:sz w:val="21"/>
                <w:szCs w:val="21"/>
              </w:rPr>
            </w:pPr>
          </w:p>
          <w:p w:rsidR="006A4358" w:rsidRPr="006A4358" w:rsidRDefault="006A4358" w:rsidP="006A4358">
            <w:pPr>
              <w:pStyle w:val="ListParagraph"/>
              <w:numPr>
                <w:ilvl w:val="0"/>
                <w:numId w:val="29"/>
              </w:numPr>
              <w:tabs>
                <w:tab w:val="left" w:pos="1080"/>
              </w:tabs>
              <w:spacing w:after="0" w:line="240" w:lineRule="auto"/>
              <w:ind w:left="1062"/>
              <w:rPr>
                <w:rFonts w:ascii="Arial" w:hAnsi="Arial" w:cs="Arial"/>
                <w:sz w:val="21"/>
                <w:szCs w:val="21"/>
              </w:rPr>
            </w:pPr>
            <w:r w:rsidRPr="006A4358">
              <w:rPr>
                <w:rFonts w:ascii="Arial" w:hAnsi="Arial" w:cs="Arial"/>
                <w:sz w:val="21"/>
                <w:szCs w:val="21"/>
              </w:rPr>
              <w:t>Only those records will be disposed of that are described in Retention and Disposition Schedule for New York Local Government Records (LGS-1), after they have met the minimum retention periods described therein;</w:t>
            </w:r>
          </w:p>
          <w:p w:rsidR="006A4358" w:rsidRPr="006A4358" w:rsidRDefault="006A4358" w:rsidP="006A4358">
            <w:pPr>
              <w:pStyle w:val="ListParagraph"/>
              <w:tabs>
                <w:tab w:val="left" w:pos="1080"/>
              </w:tabs>
              <w:spacing w:after="0" w:line="240" w:lineRule="auto"/>
              <w:ind w:left="1062" w:hanging="360"/>
              <w:rPr>
                <w:rFonts w:ascii="Arial" w:hAnsi="Arial" w:cs="Arial"/>
                <w:sz w:val="21"/>
                <w:szCs w:val="21"/>
              </w:rPr>
            </w:pPr>
          </w:p>
          <w:p w:rsidR="006A4358" w:rsidRPr="006A4358" w:rsidRDefault="006A4358" w:rsidP="006A4358">
            <w:pPr>
              <w:pStyle w:val="ListParagraph"/>
              <w:numPr>
                <w:ilvl w:val="0"/>
                <w:numId w:val="29"/>
              </w:numPr>
              <w:tabs>
                <w:tab w:val="left" w:pos="1080"/>
              </w:tabs>
              <w:spacing w:after="0" w:line="240" w:lineRule="auto"/>
              <w:ind w:left="1062"/>
              <w:rPr>
                <w:rFonts w:ascii="Arial" w:hAnsi="Arial" w:cs="Arial"/>
                <w:sz w:val="21"/>
                <w:szCs w:val="21"/>
              </w:rPr>
            </w:pPr>
            <w:r w:rsidRPr="006A4358">
              <w:rPr>
                <w:rFonts w:ascii="Arial" w:hAnsi="Arial" w:cs="Arial"/>
                <w:sz w:val="21"/>
                <w:szCs w:val="21"/>
              </w:rPr>
              <w:t>Only those records will be disposed of that do not have sufficient administrative, fiscal, legal, or historical value to merit retention beyond established legal minimum periods.</w:t>
            </w:r>
          </w:p>
          <w:p w:rsidR="00CB0760" w:rsidRDefault="00CB0760" w:rsidP="00AA3CE6">
            <w:pPr>
              <w:rPr>
                <w:rFonts w:ascii="Arial" w:hAnsi="Arial" w:cs="Arial"/>
                <w:sz w:val="21"/>
                <w:szCs w:val="21"/>
              </w:rPr>
            </w:pPr>
          </w:p>
          <w:p w:rsidR="006A4358" w:rsidRPr="006A4358" w:rsidRDefault="006A4358" w:rsidP="006A4358">
            <w:pPr>
              <w:tabs>
                <w:tab w:val="left" w:pos="1080"/>
              </w:tabs>
              <w:rPr>
                <w:rFonts w:ascii="Arial" w:hAnsi="Arial" w:cs="Arial"/>
                <w:sz w:val="21"/>
                <w:szCs w:val="21"/>
              </w:rPr>
            </w:pPr>
            <w:r w:rsidRPr="006A4358">
              <w:rPr>
                <w:rFonts w:ascii="Arial" w:hAnsi="Arial" w:cs="Arial"/>
                <w:sz w:val="21"/>
                <w:szCs w:val="21"/>
              </w:rPr>
              <w:t>(In accordance with Article 57-A of the Arts &amp; Cultural Affairs Law)</w:t>
            </w:r>
          </w:p>
          <w:p w:rsidR="00CB0760" w:rsidRDefault="00CB0760" w:rsidP="00AA3CE6">
            <w:pPr>
              <w:rPr>
                <w:rFonts w:ascii="Arial" w:hAnsi="Arial" w:cs="Arial"/>
                <w:sz w:val="21"/>
                <w:szCs w:val="21"/>
              </w:rPr>
            </w:pPr>
          </w:p>
          <w:p w:rsidR="00CB0760" w:rsidRDefault="00CB0760" w:rsidP="00CB0760">
            <w:pPr>
              <w:rPr>
                <w:rFonts w:ascii="Arial" w:hAnsi="Arial" w:cs="Arial"/>
                <w:sz w:val="21"/>
                <w:szCs w:val="21"/>
              </w:rPr>
            </w:pPr>
            <w:r>
              <w:rPr>
                <w:rFonts w:ascii="Arial" w:hAnsi="Arial" w:cs="Arial"/>
                <w:sz w:val="21"/>
                <w:szCs w:val="21"/>
              </w:rPr>
              <w:t>Yeas:   All members present</w:t>
            </w:r>
          </w:p>
          <w:p w:rsidR="00CB0760" w:rsidRDefault="00CB0760" w:rsidP="00CB0760">
            <w:pPr>
              <w:rPr>
                <w:rFonts w:ascii="Arial" w:hAnsi="Arial" w:cs="Arial"/>
                <w:sz w:val="21"/>
                <w:szCs w:val="21"/>
              </w:rPr>
            </w:pPr>
            <w:r>
              <w:rPr>
                <w:rFonts w:ascii="Arial" w:hAnsi="Arial" w:cs="Arial"/>
                <w:sz w:val="21"/>
                <w:szCs w:val="21"/>
              </w:rPr>
              <w:t>Nays:   None</w:t>
            </w:r>
          </w:p>
          <w:p w:rsidR="00CB0760" w:rsidRDefault="00CB0760" w:rsidP="00AA3CE6">
            <w:pPr>
              <w:rPr>
                <w:rFonts w:ascii="Arial" w:hAnsi="Arial" w:cs="Arial"/>
                <w:sz w:val="21"/>
                <w:szCs w:val="21"/>
              </w:rPr>
            </w:pPr>
          </w:p>
        </w:tc>
      </w:tr>
      <w:tr w:rsidR="006726D2" w:rsidRPr="006F18A9" w:rsidTr="00AA3CE6">
        <w:tc>
          <w:tcPr>
            <w:tcW w:w="2345" w:type="dxa"/>
          </w:tcPr>
          <w:p w:rsidR="006A4358" w:rsidRDefault="006A4358" w:rsidP="00AA3CE6">
            <w:pPr>
              <w:spacing w:line="259" w:lineRule="auto"/>
              <w:rPr>
                <w:rFonts w:ascii="Arial" w:hAnsi="Arial" w:cs="Arial"/>
                <w:b/>
                <w:sz w:val="21"/>
                <w:szCs w:val="21"/>
              </w:rPr>
            </w:pPr>
          </w:p>
          <w:p w:rsidR="006726D2" w:rsidRPr="006F18A9" w:rsidRDefault="00BB4FE2" w:rsidP="00AA3CE6">
            <w:pPr>
              <w:spacing w:line="259" w:lineRule="auto"/>
              <w:rPr>
                <w:rFonts w:ascii="Arial" w:hAnsi="Arial" w:cs="Arial"/>
                <w:b/>
                <w:sz w:val="21"/>
                <w:szCs w:val="21"/>
              </w:rPr>
            </w:pPr>
            <w:r>
              <w:rPr>
                <w:rFonts w:ascii="Arial" w:hAnsi="Arial" w:cs="Arial"/>
                <w:b/>
                <w:sz w:val="21"/>
                <w:szCs w:val="21"/>
              </w:rPr>
              <w:t>No. 2021 - 035</w:t>
            </w:r>
          </w:p>
          <w:p w:rsidR="006726D2" w:rsidRPr="006F18A9" w:rsidRDefault="00341D7B" w:rsidP="00AA3CE6">
            <w:pPr>
              <w:rPr>
                <w:rFonts w:ascii="Arial" w:hAnsi="Arial" w:cs="Arial"/>
                <w:b/>
                <w:sz w:val="21"/>
                <w:szCs w:val="21"/>
              </w:rPr>
            </w:pPr>
            <w:r>
              <w:rPr>
                <w:rFonts w:ascii="Arial" w:hAnsi="Arial" w:cs="Arial"/>
                <w:b/>
                <w:sz w:val="21"/>
                <w:szCs w:val="21"/>
              </w:rPr>
              <w:t>CONSENT AGENDA</w:t>
            </w:r>
          </w:p>
          <w:p w:rsidR="006726D2" w:rsidRPr="006F18A9" w:rsidRDefault="006726D2" w:rsidP="00AA3CE6">
            <w:pPr>
              <w:rPr>
                <w:rFonts w:ascii="Arial" w:hAnsi="Arial" w:cs="Arial"/>
                <w:b/>
                <w:sz w:val="21"/>
                <w:szCs w:val="21"/>
              </w:rPr>
            </w:pPr>
          </w:p>
          <w:p w:rsidR="006726D2" w:rsidRPr="006F18A9" w:rsidRDefault="006726D2" w:rsidP="00AA3CE6">
            <w:pPr>
              <w:rPr>
                <w:rFonts w:ascii="Arial" w:hAnsi="Arial" w:cs="Arial"/>
                <w:b/>
                <w:sz w:val="21"/>
                <w:szCs w:val="21"/>
              </w:rPr>
            </w:pPr>
          </w:p>
          <w:p w:rsidR="006726D2" w:rsidRPr="006F18A9" w:rsidRDefault="006726D2" w:rsidP="00AA3CE6">
            <w:pPr>
              <w:rPr>
                <w:rFonts w:ascii="Arial" w:hAnsi="Arial" w:cs="Arial"/>
                <w:b/>
                <w:sz w:val="21"/>
                <w:szCs w:val="21"/>
              </w:rPr>
            </w:pPr>
          </w:p>
          <w:p w:rsidR="006726D2" w:rsidRPr="006F18A9" w:rsidRDefault="006726D2" w:rsidP="00AA3CE6">
            <w:pPr>
              <w:rPr>
                <w:rFonts w:ascii="Arial" w:hAnsi="Arial" w:cs="Arial"/>
                <w:b/>
                <w:sz w:val="21"/>
                <w:szCs w:val="21"/>
              </w:rPr>
            </w:pPr>
          </w:p>
          <w:p w:rsidR="006726D2" w:rsidRPr="006F18A9" w:rsidRDefault="006726D2" w:rsidP="00AA3CE6">
            <w:pPr>
              <w:rPr>
                <w:rFonts w:ascii="Arial" w:hAnsi="Arial" w:cs="Arial"/>
                <w:b/>
                <w:sz w:val="21"/>
                <w:szCs w:val="21"/>
              </w:rPr>
            </w:pPr>
          </w:p>
          <w:p w:rsidR="006726D2" w:rsidRPr="006F18A9" w:rsidRDefault="006726D2" w:rsidP="00AA3CE6">
            <w:pPr>
              <w:rPr>
                <w:rFonts w:ascii="Arial" w:hAnsi="Arial" w:cs="Arial"/>
                <w:b/>
                <w:sz w:val="21"/>
                <w:szCs w:val="21"/>
              </w:rPr>
            </w:pPr>
          </w:p>
        </w:tc>
        <w:tc>
          <w:tcPr>
            <w:tcW w:w="7560" w:type="dxa"/>
          </w:tcPr>
          <w:p w:rsidR="006A4358" w:rsidRDefault="006A4358" w:rsidP="00AA3CE6">
            <w:pPr>
              <w:rPr>
                <w:rFonts w:ascii="Arial" w:hAnsi="Arial" w:cs="Arial"/>
                <w:sz w:val="21"/>
                <w:szCs w:val="21"/>
              </w:rPr>
            </w:pPr>
          </w:p>
          <w:p w:rsidR="006726D2" w:rsidRPr="00A2116E" w:rsidRDefault="006726D2" w:rsidP="00AA3CE6">
            <w:pPr>
              <w:rPr>
                <w:rFonts w:ascii="Arial" w:hAnsi="Arial" w:cs="Arial"/>
                <w:sz w:val="21"/>
                <w:szCs w:val="21"/>
              </w:rPr>
            </w:pPr>
            <w:r w:rsidRPr="00A2116E">
              <w:rPr>
                <w:rFonts w:ascii="Arial" w:hAnsi="Arial" w:cs="Arial"/>
                <w:sz w:val="21"/>
                <w:szCs w:val="21"/>
              </w:rPr>
              <w:t>Motion made by</w:t>
            </w:r>
            <w:r w:rsidR="006A4358">
              <w:rPr>
                <w:rFonts w:ascii="Arial" w:hAnsi="Arial" w:cs="Arial"/>
                <w:sz w:val="21"/>
                <w:szCs w:val="21"/>
              </w:rPr>
              <w:t xml:space="preserve"> </w:t>
            </w:r>
            <w:r w:rsidR="00912F92">
              <w:rPr>
                <w:rFonts w:ascii="Arial" w:hAnsi="Arial" w:cs="Arial"/>
                <w:sz w:val="21"/>
                <w:szCs w:val="21"/>
              </w:rPr>
              <w:t>Young</w:t>
            </w:r>
            <w:r w:rsidR="00D909F0">
              <w:rPr>
                <w:rFonts w:ascii="Arial" w:hAnsi="Arial" w:cs="Arial"/>
                <w:sz w:val="21"/>
                <w:szCs w:val="21"/>
              </w:rPr>
              <w:t>,</w:t>
            </w:r>
            <w:r w:rsidRPr="00A2116E">
              <w:rPr>
                <w:rFonts w:ascii="Arial" w:hAnsi="Arial" w:cs="Arial"/>
                <w:sz w:val="21"/>
                <w:szCs w:val="21"/>
              </w:rPr>
              <w:t xml:space="preserve"> seconded by</w:t>
            </w:r>
            <w:r w:rsidR="00912F92">
              <w:rPr>
                <w:rFonts w:ascii="Arial" w:hAnsi="Arial" w:cs="Arial"/>
                <w:sz w:val="21"/>
                <w:szCs w:val="21"/>
              </w:rPr>
              <w:t xml:space="preserve"> Davis</w:t>
            </w:r>
            <w:r w:rsidR="00E00396">
              <w:rPr>
                <w:rFonts w:ascii="Arial" w:hAnsi="Arial" w:cs="Arial"/>
                <w:sz w:val="21"/>
                <w:szCs w:val="21"/>
              </w:rPr>
              <w:t>.</w:t>
            </w:r>
          </w:p>
          <w:p w:rsidR="00A56BB4" w:rsidRPr="00A2116E" w:rsidRDefault="00A56BB4" w:rsidP="00AA3CE6">
            <w:pPr>
              <w:rPr>
                <w:rFonts w:ascii="Arial" w:hAnsi="Arial" w:cs="Arial"/>
                <w:sz w:val="21"/>
                <w:szCs w:val="21"/>
              </w:rPr>
            </w:pPr>
          </w:p>
          <w:p w:rsidR="006726D2" w:rsidRPr="00A2116E" w:rsidRDefault="006726D2" w:rsidP="00AA3CE6">
            <w:pPr>
              <w:tabs>
                <w:tab w:val="left" w:pos="720"/>
              </w:tabs>
              <w:rPr>
                <w:rFonts w:ascii="Arial" w:hAnsi="Arial" w:cs="Arial"/>
                <w:sz w:val="21"/>
                <w:szCs w:val="21"/>
              </w:rPr>
            </w:pPr>
            <w:r w:rsidRPr="00A2116E">
              <w:rPr>
                <w:rFonts w:ascii="Arial" w:hAnsi="Arial" w:cs="Arial"/>
                <w:sz w:val="21"/>
                <w:szCs w:val="21"/>
              </w:rPr>
              <w:t>Resolved, that the Board</w:t>
            </w:r>
            <w:r w:rsidR="00E00396">
              <w:rPr>
                <w:rFonts w:ascii="Arial" w:hAnsi="Arial" w:cs="Arial"/>
                <w:sz w:val="21"/>
                <w:szCs w:val="21"/>
              </w:rPr>
              <w:t xml:space="preserve"> of Education of the St. Lawrenc</w:t>
            </w:r>
            <w:r w:rsidRPr="00A2116E">
              <w:rPr>
                <w:rFonts w:ascii="Arial" w:hAnsi="Arial" w:cs="Arial"/>
                <w:sz w:val="21"/>
                <w:szCs w:val="21"/>
              </w:rPr>
              <w:t>e-Lewis BOCES, upon the recommendation of District Superintendent Burns, does hereby approve the following consent agenda items:</w:t>
            </w:r>
          </w:p>
          <w:p w:rsidR="00C36745" w:rsidRPr="00A2116E" w:rsidRDefault="00C36745" w:rsidP="00AA3CE6">
            <w:pPr>
              <w:tabs>
                <w:tab w:val="left" w:pos="720"/>
              </w:tabs>
              <w:rPr>
                <w:rFonts w:ascii="Arial" w:hAnsi="Arial" w:cs="Arial"/>
                <w:sz w:val="21"/>
                <w:szCs w:val="21"/>
              </w:rPr>
            </w:pPr>
          </w:p>
          <w:p w:rsidR="00BE122F" w:rsidRPr="00BE122F" w:rsidRDefault="00795E23" w:rsidP="00BE122F">
            <w:pPr>
              <w:tabs>
                <w:tab w:val="left" w:pos="720"/>
              </w:tabs>
              <w:rPr>
                <w:rFonts w:ascii="Arial" w:hAnsi="Arial" w:cs="Arial"/>
                <w:sz w:val="21"/>
                <w:szCs w:val="21"/>
              </w:rPr>
            </w:pPr>
            <w:r w:rsidRPr="006A4358">
              <w:rPr>
                <w:rFonts w:ascii="Arial" w:hAnsi="Arial" w:cs="Arial"/>
                <w:sz w:val="21"/>
                <w:szCs w:val="21"/>
              </w:rPr>
              <w:t xml:space="preserve">Minutes of </w:t>
            </w:r>
            <w:hyperlink r:id="rId16" w:history="1">
              <w:r w:rsidR="006A4358" w:rsidRPr="00912F92">
                <w:rPr>
                  <w:rStyle w:val="Hyperlink"/>
                  <w:rFonts w:ascii="Arial" w:hAnsi="Arial" w:cs="Arial"/>
                </w:rPr>
                <w:t>July 2, 2020</w:t>
              </w:r>
            </w:hyperlink>
            <w:r w:rsidR="006A4358" w:rsidRPr="006A4358">
              <w:rPr>
                <w:rFonts w:ascii="Arial" w:hAnsi="Arial" w:cs="Arial"/>
              </w:rPr>
              <w:t xml:space="preserve"> </w:t>
            </w:r>
            <w:r w:rsidR="006A4358" w:rsidRPr="006A4358">
              <w:rPr>
                <w:rFonts w:ascii="Arial" w:hAnsi="Arial" w:cs="Arial"/>
                <w:sz w:val="21"/>
                <w:szCs w:val="21"/>
              </w:rPr>
              <w:t>–</w:t>
            </w:r>
            <w:r w:rsidRPr="006A4358">
              <w:rPr>
                <w:rFonts w:ascii="Arial" w:hAnsi="Arial" w:cs="Arial"/>
                <w:sz w:val="21"/>
                <w:szCs w:val="21"/>
              </w:rPr>
              <w:t xml:space="preserve"> </w:t>
            </w:r>
            <w:r w:rsidR="00BE122F" w:rsidRPr="006A4358">
              <w:rPr>
                <w:rFonts w:ascii="Arial" w:hAnsi="Arial" w:cs="Arial"/>
                <w:sz w:val="21"/>
                <w:szCs w:val="21"/>
              </w:rPr>
              <w:t>Regular</w:t>
            </w:r>
            <w:r w:rsidR="006A4358">
              <w:rPr>
                <w:rFonts w:ascii="Arial" w:hAnsi="Arial" w:cs="Arial"/>
                <w:sz w:val="21"/>
                <w:szCs w:val="21"/>
              </w:rPr>
              <w:t xml:space="preserve"> and Organizational</w:t>
            </w:r>
            <w:r w:rsidR="00BE122F" w:rsidRPr="00BE122F">
              <w:rPr>
                <w:rFonts w:ascii="Arial" w:hAnsi="Arial" w:cs="Arial"/>
                <w:sz w:val="21"/>
                <w:szCs w:val="21"/>
              </w:rPr>
              <w:t xml:space="preserve"> Meeting</w:t>
            </w:r>
            <w:r w:rsidR="006A4358">
              <w:rPr>
                <w:rFonts w:ascii="Arial" w:hAnsi="Arial" w:cs="Arial"/>
                <w:sz w:val="21"/>
                <w:szCs w:val="21"/>
              </w:rPr>
              <w:t>s</w:t>
            </w:r>
            <w:r w:rsidR="00BE122F" w:rsidRPr="00BE122F">
              <w:rPr>
                <w:rFonts w:ascii="Arial" w:hAnsi="Arial" w:cs="Arial"/>
                <w:sz w:val="21"/>
                <w:szCs w:val="21"/>
              </w:rPr>
              <w:tab/>
            </w:r>
          </w:p>
          <w:p w:rsidR="00BE122F" w:rsidRPr="00BE122F" w:rsidRDefault="00BE122F" w:rsidP="00BE122F">
            <w:pPr>
              <w:tabs>
                <w:tab w:val="left" w:pos="720"/>
              </w:tabs>
              <w:rPr>
                <w:rFonts w:ascii="Arial" w:hAnsi="Arial" w:cs="Arial"/>
                <w:sz w:val="21"/>
                <w:szCs w:val="21"/>
              </w:rPr>
            </w:pPr>
            <w:r w:rsidRPr="00BE122F">
              <w:rPr>
                <w:rFonts w:ascii="Arial" w:hAnsi="Arial" w:cs="Arial"/>
                <w:sz w:val="21"/>
                <w:szCs w:val="21"/>
              </w:rPr>
              <w:t xml:space="preserve">(In accordance with </w:t>
            </w:r>
            <w:hyperlink r:id="rId17" w:history="1">
              <w:r w:rsidRPr="00BE122F">
                <w:rPr>
                  <w:rStyle w:val="Hyperlink"/>
                  <w:rFonts w:ascii="Arial" w:hAnsi="Arial" w:cs="Arial"/>
                  <w:sz w:val="21"/>
                  <w:szCs w:val="21"/>
                </w:rPr>
                <w:t>Board Policy #1432</w:t>
              </w:r>
            </w:hyperlink>
            <w:r w:rsidRPr="00BE122F">
              <w:rPr>
                <w:rFonts w:ascii="Arial" w:hAnsi="Arial" w:cs="Arial"/>
                <w:sz w:val="21"/>
                <w:szCs w:val="21"/>
              </w:rPr>
              <w:t xml:space="preserve"> – Order of Business at Regular Board Meetings)</w:t>
            </w:r>
            <w:r w:rsidRPr="00BE122F">
              <w:rPr>
                <w:rFonts w:ascii="Arial" w:hAnsi="Arial" w:cs="Arial"/>
                <w:sz w:val="21"/>
                <w:szCs w:val="21"/>
              </w:rPr>
              <w:tab/>
            </w:r>
          </w:p>
          <w:p w:rsidR="00BE122F" w:rsidRDefault="00BE122F" w:rsidP="00BE122F">
            <w:pPr>
              <w:rPr>
                <w:rFonts w:ascii="Arial" w:hAnsi="Arial" w:cs="Arial"/>
                <w:sz w:val="21"/>
                <w:szCs w:val="21"/>
              </w:rPr>
            </w:pPr>
          </w:p>
          <w:p w:rsidR="00BE122F" w:rsidRDefault="00BE122F" w:rsidP="00BE122F">
            <w:pPr>
              <w:rPr>
                <w:rFonts w:ascii="Arial" w:hAnsi="Arial" w:cs="Arial"/>
                <w:sz w:val="21"/>
                <w:szCs w:val="21"/>
              </w:rPr>
            </w:pPr>
          </w:p>
          <w:p w:rsidR="00BE122F" w:rsidRPr="00BE122F" w:rsidRDefault="00BE122F" w:rsidP="00BE122F">
            <w:pPr>
              <w:rPr>
                <w:rFonts w:ascii="Arial" w:hAnsi="Arial" w:cs="Arial"/>
                <w:sz w:val="21"/>
                <w:szCs w:val="21"/>
                <w:u w:val="single"/>
              </w:rPr>
            </w:pPr>
            <w:r w:rsidRPr="00BE122F">
              <w:rPr>
                <w:rFonts w:ascii="Arial" w:hAnsi="Arial" w:cs="Arial"/>
                <w:sz w:val="21"/>
                <w:szCs w:val="21"/>
                <w:u w:val="single"/>
              </w:rPr>
              <w:t xml:space="preserve">Treasurer’s Report for period ending </w:t>
            </w:r>
            <w:r w:rsidR="006A4358">
              <w:rPr>
                <w:rFonts w:ascii="Arial" w:hAnsi="Arial" w:cs="Arial"/>
                <w:sz w:val="21"/>
                <w:szCs w:val="21"/>
                <w:u w:val="single"/>
              </w:rPr>
              <w:t>July</w:t>
            </w:r>
            <w:r w:rsidR="00795E23">
              <w:rPr>
                <w:rFonts w:ascii="Arial" w:hAnsi="Arial" w:cs="Arial"/>
                <w:sz w:val="21"/>
                <w:szCs w:val="21"/>
                <w:u w:val="single"/>
              </w:rPr>
              <w:t xml:space="preserve"> 31, 2020</w:t>
            </w:r>
            <w:r w:rsidRPr="00BE122F">
              <w:rPr>
                <w:rFonts w:ascii="Arial" w:hAnsi="Arial" w:cs="Arial"/>
                <w:sz w:val="21"/>
                <w:szCs w:val="21"/>
                <w:u w:val="single"/>
              </w:rPr>
              <w:t xml:space="preserve"> </w:t>
            </w:r>
          </w:p>
          <w:p w:rsidR="00BE122F" w:rsidRPr="00BE122F" w:rsidRDefault="00BE122F" w:rsidP="00BE122F">
            <w:pPr>
              <w:rPr>
                <w:rFonts w:ascii="Arial" w:hAnsi="Arial" w:cs="Arial"/>
                <w:sz w:val="21"/>
                <w:szCs w:val="21"/>
              </w:rPr>
            </w:pPr>
            <w:r w:rsidRPr="00BE122F">
              <w:rPr>
                <w:rFonts w:ascii="Arial" w:hAnsi="Arial" w:cs="Arial"/>
                <w:sz w:val="21"/>
                <w:szCs w:val="21"/>
              </w:rPr>
              <w:t xml:space="preserve">(In accordance with </w:t>
            </w:r>
            <w:hyperlink r:id="rId18" w:history="1">
              <w:r w:rsidRPr="00BE122F">
                <w:rPr>
                  <w:rStyle w:val="Hyperlink"/>
                  <w:rFonts w:ascii="Arial" w:hAnsi="Arial" w:cs="Arial"/>
                  <w:sz w:val="21"/>
                  <w:szCs w:val="21"/>
                </w:rPr>
                <w:t>Board Policy #1432</w:t>
              </w:r>
            </w:hyperlink>
            <w:r w:rsidRPr="00BE122F">
              <w:rPr>
                <w:rFonts w:ascii="Arial" w:hAnsi="Arial" w:cs="Arial"/>
                <w:sz w:val="21"/>
                <w:szCs w:val="21"/>
              </w:rPr>
              <w:t xml:space="preserve"> – Order of Business at Regular Board Meetings)</w:t>
            </w:r>
          </w:p>
          <w:p w:rsidR="00BE122F" w:rsidRPr="00772083" w:rsidRDefault="00BE122F" w:rsidP="00BE122F">
            <w:pPr>
              <w:pStyle w:val="ListParagraph"/>
              <w:tabs>
                <w:tab w:val="left" w:pos="1080"/>
              </w:tabs>
              <w:spacing w:after="0" w:line="240" w:lineRule="auto"/>
              <w:ind w:left="0"/>
              <w:rPr>
                <w:rFonts w:ascii="Arial" w:hAnsi="Arial" w:cs="Arial"/>
                <w:sz w:val="21"/>
                <w:szCs w:val="21"/>
              </w:rPr>
            </w:pPr>
          </w:p>
          <w:p w:rsidR="00BE122F" w:rsidRPr="00BE122F" w:rsidRDefault="00BE122F" w:rsidP="00BE122F">
            <w:pPr>
              <w:rPr>
                <w:rFonts w:ascii="Arial" w:hAnsi="Arial" w:cs="Arial"/>
                <w:sz w:val="21"/>
                <w:szCs w:val="21"/>
                <w:u w:val="single"/>
              </w:rPr>
            </w:pPr>
            <w:r w:rsidRPr="00BE122F">
              <w:rPr>
                <w:rFonts w:ascii="Arial" w:hAnsi="Arial" w:cs="Arial"/>
                <w:sz w:val="21"/>
                <w:szCs w:val="21"/>
                <w:u w:val="single"/>
              </w:rPr>
              <w:t xml:space="preserve">Account Balances – </w:t>
            </w:r>
            <w:r w:rsidR="006A4358">
              <w:rPr>
                <w:rFonts w:ascii="Arial" w:hAnsi="Arial" w:cs="Arial"/>
                <w:sz w:val="21"/>
                <w:szCs w:val="21"/>
                <w:u w:val="single"/>
              </w:rPr>
              <w:t>July</w:t>
            </w:r>
            <w:r w:rsidR="00795E23">
              <w:rPr>
                <w:rFonts w:ascii="Arial" w:hAnsi="Arial" w:cs="Arial"/>
                <w:sz w:val="21"/>
                <w:szCs w:val="21"/>
                <w:u w:val="single"/>
              </w:rPr>
              <w:t xml:space="preserve"> 31, 2020 </w:t>
            </w:r>
          </w:p>
          <w:tbl>
            <w:tblPr>
              <w:tblpPr w:leftFromText="180" w:rightFromText="180" w:vertAnchor="text" w:horzAnchor="margin" w:tblpXSpec="center" w:tblpY="40"/>
              <w:tblW w:w="0" w:type="auto"/>
              <w:tblLook w:val="04A0" w:firstRow="1" w:lastRow="0" w:firstColumn="1" w:lastColumn="0" w:noHBand="0" w:noVBand="1"/>
            </w:tblPr>
            <w:tblGrid>
              <w:gridCol w:w="3150"/>
              <w:gridCol w:w="3168"/>
            </w:tblGrid>
            <w:tr w:rsidR="006A4358" w:rsidRPr="006A4358" w:rsidTr="009B2DF8">
              <w:trPr>
                <w:trHeight w:val="285"/>
              </w:trPr>
              <w:tc>
                <w:tcPr>
                  <w:tcW w:w="3150" w:type="dxa"/>
                </w:tcPr>
                <w:p w:rsidR="006A4358" w:rsidRPr="006A4358" w:rsidRDefault="006A4358" w:rsidP="006A4358">
                  <w:pPr>
                    <w:pStyle w:val="ListParagraph"/>
                    <w:spacing w:after="0" w:line="240" w:lineRule="auto"/>
                    <w:ind w:left="0"/>
                    <w:rPr>
                      <w:rFonts w:ascii="Arial" w:hAnsi="Arial" w:cs="Arial"/>
                      <w:sz w:val="20"/>
                      <w:szCs w:val="20"/>
                    </w:rPr>
                  </w:pPr>
                  <w:r w:rsidRPr="006A4358">
                    <w:rPr>
                      <w:rFonts w:ascii="Arial" w:hAnsi="Arial" w:cs="Arial"/>
                      <w:sz w:val="20"/>
                      <w:szCs w:val="20"/>
                    </w:rPr>
                    <w:t>General Fund</w:t>
                  </w:r>
                </w:p>
              </w:tc>
              <w:tc>
                <w:tcPr>
                  <w:tcW w:w="3168" w:type="dxa"/>
                  <w:shd w:val="clear" w:color="auto" w:fill="auto"/>
                </w:tcPr>
                <w:p w:rsidR="006A4358" w:rsidRPr="006A4358" w:rsidRDefault="006A4358" w:rsidP="006A4358">
                  <w:pPr>
                    <w:pStyle w:val="ListParagraph"/>
                    <w:spacing w:after="0" w:line="240" w:lineRule="auto"/>
                    <w:ind w:left="0"/>
                    <w:jc w:val="right"/>
                    <w:rPr>
                      <w:rFonts w:ascii="Arial" w:hAnsi="Arial" w:cs="Arial"/>
                      <w:sz w:val="20"/>
                      <w:szCs w:val="20"/>
                    </w:rPr>
                  </w:pPr>
                  <w:r w:rsidRPr="006A4358">
                    <w:rPr>
                      <w:rFonts w:ascii="Arial" w:hAnsi="Arial" w:cs="Arial"/>
                      <w:sz w:val="20"/>
                      <w:szCs w:val="20"/>
                    </w:rPr>
                    <w:t xml:space="preserve">$  803,578.36      </w:t>
                  </w:r>
                </w:p>
              </w:tc>
            </w:tr>
            <w:tr w:rsidR="006A4358" w:rsidRPr="006A4358" w:rsidTr="009B2DF8">
              <w:trPr>
                <w:trHeight w:val="285"/>
              </w:trPr>
              <w:tc>
                <w:tcPr>
                  <w:tcW w:w="3150" w:type="dxa"/>
                  <w:shd w:val="clear" w:color="auto" w:fill="BFBFBF"/>
                </w:tcPr>
                <w:p w:rsidR="006A4358" w:rsidRPr="006A4358" w:rsidRDefault="006A4358" w:rsidP="006A4358">
                  <w:pPr>
                    <w:pStyle w:val="ListParagraph"/>
                    <w:spacing w:after="0" w:line="240" w:lineRule="auto"/>
                    <w:ind w:left="0"/>
                    <w:rPr>
                      <w:rFonts w:ascii="Arial" w:hAnsi="Arial" w:cs="Arial"/>
                      <w:sz w:val="20"/>
                      <w:szCs w:val="20"/>
                    </w:rPr>
                  </w:pPr>
                  <w:r w:rsidRPr="006A4358">
                    <w:rPr>
                      <w:rFonts w:ascii="Arial" w:hAnsi="Arial" w:cs="Arial"/>
                      <w:sz w:val="20"/>
                      <w:szCs w:val="20"/>
                    </w:rPr>
                    <w:t>Federal Fund</w:t>
                  </w:r>
                </w:p>
              </w:tc>
              <w:tc>
                <w:tcPr>
                  <w:tcW w:w="3168" w:type="dxa"/>
                  <w:shd w:val="clear" w:color="auto" w:fill="BFBFBF"/>
                </w:tcPr>
                <w:p w:rsidR="006A4358" w:rsidRPr="006A4358" w:rsidRDefault="006A4358" w:rsidP="006A4358">
                  <w:pPr>
                    <w:spacing w:after="0" w:line="240" w:lineRule="auto"/>
                    <w:jc w:val="right"/>
                    <w:rPr>
                      <w:rFonts w:ascii="Arial" w:hAnsi="Arial" w:cs="Arial"/>
                      <w:sz w:val="20"/>
                      <w:szCs w:val="20"/>
                    </w:rPr>
                  </w:pPr>
                  <w:r w:rsidRPr="006A4358">
                    <w:rPr>
                      <w:rFonts w:ascii="Arial" w:hAnsi="Arial" w:cs="Arial"/>
                      <w:sz w:val="20"/>
                      <w:szCs w:val="20"/>
                    </w:rPr>
                    <w:t xml:space="preserve">$ 487,575.26   </w:t>
                  </w:r>
                </w:p>
              </w:tc>
            </w:tr>
            <w:tr w:rsidR="006A4358" w:rsidRPr="006A4358" w:rsidTr="009B2DF8">
              <w:trPr>
                <w:trHeight w:val="285"/>
              </w:trPr>
              <w:tc>
                <w:tcPr>
                  <w:tcW w:w="3150" w:type="dxa"/>
                </w:tcPr>
                <w:p w:rsidR="006A4358" w:rsidRPr="006A4358" w:rsidRDefault="006A4358" w:rsidP="006A4358">
                  <w:pPr>
                    <w:pStyle w:val="ListParagraph"/>
                    <w:spacing w:after="0" w:line="240" w:lineRule="auto"/>
                    <w:ind w:left="0"/>
                    <w:rPr>
                      <w:rFonts w:ascii="Arial" w:hAnsi="Arial" w:cs="Arial"/>
                      <w:sz w:val="20"/>
                      <w:szCs w:val="20"/>
                    </w:rPr>
                  </w:pPr>
                  <w:r w:rsidRPr="006A4358">
                    <w:rPr>
                      <w:rFonts w:ascii="Arial" w:hAnsi="Arial" w:cs="Arial"/>
                      <w:sz w:val="20"/>
                      <w:szCs w:val="20"/>
                    </w:rPr>
                    <w:t>Trust &amp; Agency Fund</w:t>
                  </w:r>
                </w:p>
              </w:tc>
              <w:tc>
                <w:tcPr>
                  <w:tcW w:w="3168" w:type="dxa"/>
                  <w:shd w:val="clear" w:color="auto" w:fill="auto"/>
                </w:tcPr>
                <w:p w:rsidR="006A4358" w:rsidRPr="006A4358" w:rsidRDefault="006A4358" w:rsidP="006A4358">
                  <w:pPr>
                    <w:pStyle w:val="ListParagraph"/>
                    <w:spacing w:after="0" w:line="240" w:lineRule="auto"/>
                    <w:ind w:left="0"/>
                    <w:jc w:val="right"/>
                    <w:rPr>
                      <w:rFonts w:ascii="Arial" w:hAnsi="Arial" w:cs="Arial"/>
                      <w:sz w:val="20"/>
                      <w:szCs w:val="20"/>
                    </w:rPr>
                  </w:pPr>
                  <w:r w:rsidRPr="006A4358">
                    <w:rPr>
                      <w:rFonts w:ascii="Arial" w:hAnsi="Arial" w:cs="Arial"/>
                      <w:sz w:val="20"/>
                      <w:szCs w:val="20"/>
                    </w:rPr>
                    <w:t xml:space="preserve">           $ 200.19   </w:t>
                  </w:r>
                </w:p>
              </w:tc>
            </w:tr>
            <w:tr w:rsidR="006A4358" w:rsidRPr="006A4358" w:rsidTr="009B2DF8">
              <w:trPr>
                <w:trHeight w:val="268"/>
              </w:trPr>
              <w:tc>
                <w:tcPr>
                  <w:tcW w:w="3150" w:type="dxa"/>
                  <w:shd w:val="clear" w:color="auto" w:fill="BFBFBF"/>
                </w:tcPr>
                <w:p w:rsidR="006A4358" w:rsidRPr="006A4358" w:rsidRDefault="006A4358" w:rsidP="006A4358">
                  <w:pPr>
                    <w:pStyle w:val="ListParagraph"/>
                    <w:spacing w:after="0" w:line="240" w:lineRule="auto"/>
                    <w:ind w:left="0"/>
                    <w:rPr>
                      <w:rFonts w:ascii="Arial" w:hAnsi="Arial" w:cs="Arial"/>
                      <w:sz w:val="20"/>
                      <w:szCs w:val="20"/>
                    </w:rPr>
                  </w:pPr>
                  <w:r w:rsidRPr="006A4358">
                    <w:rPr>
                      <w:rFonts w:ascii="Arial" w:hAnsi="Arial" w:cs="Arial"/>
                      <w:sz w:val="20"/>
                      <w:szCs w:val="20"/>
                    </w:rPr>
                    <w:t>Payroll Fund</w:t>
                  </w:r>
                </w:p>
              </w:tc>
              <w:tc>
                <w:tcPr>
                  <w:tcW w:w="3168" w:type="dxa"/>
                  <w:shd w:val="clear" w:color="auto" w:fill="BFBFBF"/>
                </w:tcPr>
                <w:p w:rsidR="006A4358" w:rsidRPr="006A4358" w:rsidRDefault="006A4358" w:rsidP="006A4358">
                  <w:pPr>
                    <w:pStyle w:val="ListParagraph"/>
                    <w:spacing w:after="0" w:line="240" w:lineRule="auto"/>
                    <w:ind w:left="0"/>
                    <w:jc w:val="right"/>
                    <w:rPr>
                      <w:rFonts w:ascii="Arial" w:hAnsi="Arial" w:cs="Arial"/>
                      <w:sz w:val="20"/>
                      <w:szCs w:val="20"/>
                    </w:rPr>
                  </w:pPr>
                  <w:r w:rsidRPr="006A4358">
                    <w:rPr>
                      <w:rFonts w:ascii="Arial" w:hAnsi="Arial" w:cs="Arial"/>
                      <w:sz w:val="20"/>
                      <w:szCs w:val="20"/>
                    </w:rPr>
                    <w:t xml:space="preserve">$ 0.00      </w:t>
                  </w:r>
                </w:p>
              </w:tc>
            </w:tr>
            <w:tr w:rsidR="006A4358" w:rsidRPr="006A4358" w:rsidTr="009B2DF8">
              <w:trPr>
                <w:trHeight w:val="135"/>
              </w:trPr>
              <w:tc>
                <w:tcPr>
                  <w:tcW w:w="3150" w:type="dxa"/>
                  <w:shd w:val="clear" w:color="auto" w:fill="FFFFFF"/>
                </w:tcPr>
                <w:p w:rsidR="006A4358" w:rsidRPr="006A4358" w:rsidRDefault="006A4358" w:rsidP="006A4358">
                  <w:pPr>
                    <w:pStyle w:val="ListParagraph"/>
                    <w:spacing w:after="0" w:line="240" w:lineRule="auto"/>
                    <w:ind w:left="0"/>
                    <w:rPr>
                      <w:rFonts w:ascii="Arial" w:hAnsi="Arial" w:cs="Arial"/>
                      <w:sz w:val="20"/>
                      <w:szCs w:val="20"/>
                    </w:rPr>
                  </w:pPr>
                  <w:r w:rsidRPr="006A4358">
                    <w:rPr>
                      <w:rFonts w:ascii="Arial" w:hAnsi="Arial" w:cs="Arial"/>
                      <w:sz w:val="20"/>
                      <w:szCs w:val="20"/>
                    </w:rPr>
                    <w:t>Capital Renovation Project</w:t>
                  </w:r>
                </w:p>
              </w:tc>
              <w:tc>
                <w:tcPr>
                  <w:tcW w:w="3168" w:type="dxa"/>
                  <w:shd w:val="clear" w:color="auto" w:fill="auto"/>
                </w:tcPr>
                <w:p w:rsidR="006A4358" w:rsidRPr="006A4358" w:rsidRDefault="006A4358" w:rsidP="006A4358">
                  <w:pPr>
                    <w:spacing w:after="0" w:line="240" w:lineRule="auto"/>
                    <w:jc w:val="right"/>
                    <w:rPr>
                      <w:rFonts w:ascii="Arial" w:hAnsi="Arial" w:cs="Arial"/>
                      <w:sz w:val="20"/>
                      <w:szCs w:val="20"/>
                    </w:rPr>
                  </w:pPr>
                  <w:r w:rsidRPr="006A4358">
                    <w:rPr>
                      <w:rFonts w:ascii="Arial" w:hAnsi="Arial" w:cs="Arial"/>
                      <w:sz w:val="20"/>
                      <w:szCs w:val="20"/>
                    </w:rPr>
                    <w:t xml:space="preserve">$ 822,195.79    </w:t>
                  </w:r>
                </w:p>
              </w:tc>
            </w:tr>
            <w:tr w:rsidR="00BE122F" w:rsidRPr="006A4358" w:rsidTr="009B2DF8">
              <w:trPr>
                <w:trHeight w:val="285"/>
              </w:trPr>
              <w:tc>
                <w:tcPr>
                  <w:tcW w:w="3150" w:type="dxa"/>
                  <w:shd w:val="clear" w:color="auto" w:fill="BFBFBF"/>
                </w:tcPr>
                <w:p w:rsidR="00BE122F" w:rsidRPr="006A4358" w:rsidRDefault="00BE122F" w:rsidP="00BE122F">
                  <w:pPr>
                    <w:pStyle w:val="ListParagraph"/>
                    <w:spacing w:after="0" w:line="240" w:lineRule="auto"/>
                    <w:ind w:left="0"/>
                    <w:rPr>
                      <w:rFonts w:ascii="Arial" w:hAnsi="Arial" w:cs="Arial"/>
                      <w:sz w:val="20"/>
                      <w:szCs w:val="20"/>
                    </w:rPr>
                  </w:pPr>
                  <w:r w:rsidRPr="006A4358">
                    <w:rPr>
                      <w:rFonts w:ascii="Arial" w:hAnsi="Arial" w:cs="Arial"/>
                      <w:sz w:val="20"/>
                      <w:szCs w:val="20"/>
                    </w:rPr>
                    <w:t>Capital Equipment Reserve</w:t>
                  </w:r>
                </w:p>
              </w:tc>
              <w:tc>
                <w:tcPr>
                  <w:tcW w:w="3168" w:type="dxa"/>
                  <w:shd w:val="clear" w:color="auto" w:fill="BFBFBF"/>
                </w:tcPr>
                <w:p w:rsidR="00BE122F" w:rsidRPr="006A4358" w:rsidRDefault="006A4358" w:rsidP="00795E23">
                  <w:pPr>
                    <w:pStyle w:val="ListParagraph"/>
                    <w:spacing w:after="0" w:line="240" w:lineRule="auto"/>
                    <w:ind w:left="0"/>
                    <w:jc w:val="right"/>
                    <w:rPr>
                      <w:rFonts w:ascii="Arial" w:hAnsi="Arial" w:cs="Arial"/>
                      <w:sz w:val="20"/>
                      <w:szCs w:val="20"/>
                    </w:rPr>
                  </w:pPr>
                  <w:r w:rsidRPr="006A4358">
                    <w:rPr>
                      <w:rFonts w:ascii="Arial" w:hAnsi="Arial" w:cs="Arial"/>
                      <w:sz w:val="20"/>
                      <w:szCs w:val="20"/>
                    </w:rPr>
                    <w:t xml:space="preserve">$ 237,920.87    </w:t>
                  </w:r>
                </w:p>
              </w:tc>
            </w:tr>
          </w:tbl>
          <w:p w:rsidR="00BE122F" w:rsidRDefault="00BE122F" w:rsidP="00BE122F">
            <w:pPr>
              <w:pStyle w:val="ListParagraph"/>
              <w:spacing w:after="0" w:line="240" w:lineRule="auto"/>
              <w:ind w:left="0"/>
              <w:rPr>
                <w:rFonts w:ascii="Arial" w:hAnsi="Arial" w:cs="Arial"/>
                <w:sz w:val="21"/>
                <w:szCs w:val="21"/>
              </w:rPr>
            </w:pPr>
          </w:p>
          <w:p w:rsidR="00BE122F" w:rsidRPr="00BE122F" w:rsidRDefault="00BE122F" w:rsidP="00BE122F">
            <w:pPr>
              <w:rPr>
                <w:rFonts w:ascii="Arial" w:hAnsi="Arial" w:cs="Arial"/>
                <w:sz w:val="21"/>
                <w:szCs w:val="21"/>
                <w:u w:val="single"/>
              </w:rPr>
            </w:pPr>
            <w:r w:rsidRPr="00BE122F">
              <w:rPr>
                <w:rFonts w:ascii="Arial" w:hAnsi="Arial" w:cs="Arial"/>
                <w:sz w:val="21"/>
                <w:szCs w:val="21"/>
                <w:u w:val="single"/>
              </w:rPr>
              <w:t>Current Budget Allocation –</w:t>
            </w:r>
            <w:r w:rsidR="00795E23">
              <w:rPr>
                <w:rFonts w:ascii="Arial" w:hAnsi="Arial" w:cs="Arial"/>
                <w:sz w:val="21"/>
                <w:szCs w:val="21"/>
                <w:u w:val="single"/>
              </w:rPr>
              <w:t xml:space="preserve"> </w:t>
            </w:r>
            <w:r w:rsidR="006A4358">
              <w:rPr>
                <w:rFonts w:ascii="Arial" w:hAnsi="Arial" w:cs="Arial"/>
                <w:sz w:val="21"/>
                <w:szCs w:val="21"/>
                <w:u w:val="single"/>
              </w:rPr>
              <w:t>July 31</w:t>
            </w:r>
            <w:r w:rsidRPr="00BE122F">
              <w:rPr>
                <w:rFonts w:ascii="Arial" w:hAnsi="Arial" w:cs="Arial"/>
                <w:sz w:val="21"/>
                <w:szCs w:val="21"/>
                <w:u w:val="single"/>
              </w:rPr>
              <w:t>, 2020</w:t>
            </w:r>
          </w:p>
          <w:p w:rsidR="00BE122F" w:rsidRPr="003427A6" w:rsidRDefault="00BE122F" w:rsidP="00BE122F">
            <w:pPr>
              <w:pStyle w:val="ListParagraph"/>
              <w:spacing w:after="0" w:line="240" w:lineRule="auto"/>
              <w:ind w:left="1800"/>
              <w:rPr>
                <w:rFonts w:ascii="Arial" w:hAnsi="Arial" w:cs="Arial"/>
                <w:sz w:val="21"/>
                <w:szCs w:val="21"/>
                <w:u w:val="single"/>
              </w:rPr>
            </w:pPr>
          </w:p>
          <w:p w:rsidR="00BE122F" w:rsidRPr="00912F92" w:rsidRDefault="00C30270" w:rsidP="00BE122F">
            <w:pPr>
              <w:pStyle w:val="ListParagraph"/>
              <w:spacing w:after="0" w:line="240" w:lineRule="auto"/>
              <w:ind w:left="520"/>
              <w:rPr>
                <w:rFonts w:ascii="Arial" w:hAnsi="Arial" w:cs="Arial"/>
                <w:sz w:val="21"/>
                <w:szCs w:val="21"/>
              </w:rPr>
            </w:pPr>
            <w:hyperlink r:id="rId19" w:history="1">
              <w:r w:rsidR="00BE122F" w:rsidRPr="00912F92">
                <w:rPr>
                  <w:rStyle w:val="Hyperlink"/>
                  <w:rFonts w:ascii="Arial" w:hAnsi="Arial" w:cs="Arial"/>
                  <w:sz w:val="21"/>
                  <w:szCs w:val="21"/>
                </w:rPr>
                <w:t>Budget Report</w:t>
              </w:r>
            </w:hyperlink>
            <w:r w:rsidR="00BE122F" w:rsidRPr="00912F92">
              <w:rPr>
                <w:rFonts w:ascii="Arial" w:hAnsi="Arial" w:cs="Arial"/>
                <w:sz w:val="21"/>
                <w:szCs w:val="21"/>
              </w:rPr>
              <w:t xml:space="preserve"> </w:t>
            </w:r>
            <w:r w:rsidR="00BE122F" w:rsidRPr="00912F92">
              <w:rPr>
                <w:rFonts w:ascii="Arial" w:hAnsi="Arial" w:cs="Arial"/>
                <w:sz w:val="21"/>
                <w:szCs w:val="21"/>
              </w:rPr>
              <w:tab/>
            </w:r>
            <w:r w:rsidR="00BE122F" w:rsidRPr="00912F92">
              <w:rPr>
                <w:rFonts w:ascii="Arial" w:hAnsi="Arial" w:cs="Arial"/>
                <w:sz w:val="21"/>
                <w:szCs w:val="21"/>
              </w:rPr>
              <w:tab/>
              <w:t xml:space="preserve">                                   </w:t>
            </w:r>
          </w:p>
          <w:p w:rsidR="00BE122F" w:rsidRDefault="00C30270" w:rsidP="00795E23">
            <w:pPr>
              <w:pStyle w:val="ListParagraph"/>
              <w:spacing w:after="0" w:line="240" w:lineRule="auto"/>
              <w:ind w:left="520"/>
              <w:rPr>
                <w:rFonts w:ascii="Arial" w:hAnsi="Arial" w:cs="Arial"/>
                <w:sz w:val="21"/>
                <w:szCs w:val="21"/>
              </w:rPr>
            </w:pPr>
            <w:hyperlink r:id="rId20" w:history="1">
              <w:r w:rsidR="00BE122F" w:rsidRPr="00912F92">
                <w:rPr>
                  <w:rStyle w:val="Hyperlink"/>
                  <w:rFonts w:ascii="Arial" w:hAnsi="Arial" w:cs="Arial"/>
                  <w:sz w:val="21"/>
                  <w:szCs w:val="21"/>
                </w:rPr>
                <w:t>District Billing</w:t>
              </w:r>
            </w:hyperlink>
          </w:p>
          <w:p w:rsidR="00BE122F" w:rsidRPr="00705762" w:rsidRDefault="00BE122F" w:rsidP="00BE122F">
            <w:pPr>
              <w:pStyle w:val="ListParagraph"/>
              <w:spacing w:after="0" w:line="240" w:lineRule="auto"/>
              <w:ind w:left="2160"/>
              <w:rPr>
                <w:rFonts w:ascii="Arial" w:hAnsi="Arial" w:cs="Arial"/>
                <w:sz w:val="21"/>
                <w:szCs w:val="21"/>
              </w:rPr>
            </w:pPr>
          </w:p>
          <w:p w:rsidR="00710FE6" w:rsidRDefault="00BE122F" w:rsidP="00710FE6">
            <w:pPr>
              <w:rPr>
                <w:rFonts w:ascii="Arial" w:hAnsi="Arial" w:cs="Arial"/>
                <w:sz w:val="21"/>
                <w:szCs w:val="21"/>
              </w:rPr>
            </w:pPr>
            <w:r w:rsidRPr="00705762">
              <w:rPr>
                <w:rFonts w:ascii="Arial" w:hAnsi="Arial" w:cs="Arial"/>
                <w:sz w:val="21"/>
                <w:szCs w:val="21"/>
              </w:rPr>
              <w:t>General F</w:t>
            </w:r>
            <w:r w:rsidRPr="00BD65C0">
              <w:rPr>
                <w:rFonts w:ascii="Arial" w:hAnsi="Arial" w:cs="Arial"/>
                <w:sz w:val="21"/>
                <w:szCs w:val="21"/>
              </w:rPr>
              <w:t>und Budget</w:t>
            </w:r>
            <w:r w:rsidRPr="00333CEC">
              <w:rPr>
                <w:rFonts w:ascii="Arial" w:hAnsi="Arial" w:cs="Arial"/>
                <w:sz w:val="21"/>
                <w:szCs w:val="21"/>
              </w:rPr>
              <w:t xml:space="preserve">………………… </w:t>
            </w:r>
            <w:r w:rsidRPr="00333CEC">
              <w:rPr>
                <w:rFonts w:ascii="Arial" w:hAnsi="Arial" w:cs="Arial"/>
              </w:rPr>
              <w:t xml:space="preserve">$ </w:t>
            </w:r>
            <w:r w:rsidR="006A4358">
              <w:rPr>
                <w:rFonts w:ascii="Arial" w:hAnsi="Arial" w:cs="Arial"/>
                <w:sz w:val="21"/>
                <w:szCs w:val="21"/>
              </w:rPr>
              <w:t>70,522,790.95</w:t>
            </w:r>
          </w:p>
          <w:p w:rsidR="006A4358" w:rsidRDefault="006A4358" w:rsidP="00710FE6">
            <w:pPr>
              <w:rPr>
                <w:rFonts w:ascii="Arial" w:hAnsi="Arial" w:cs="Arial"/>
                <w:sz w:val="21"/>
                <w:szCs w:val="21"/>
              </w:rPr>
            </w:pPr>
          </w:p>
          <w:p w:rsidR="00795E23" w:rsidRDefault="00795E23" w:rsidP="00AA3CE6">
            <w:pPr>
              <w:rPr>
                <w:rFonts w:ascii="Arial" w:hAnsi="Arial" w:cs="Arial"/>
                <w:sz w:val="21"/>
                <w:szCs w:val="21"/>
                <w:u w:val="single"/>
              </w:rPr>
            </w:pPr>
          </w:p>
          <w:p w:rsidR="006A4358" w:rsidRPr="006A4358" w:rsidRDefault="006A4358" w:rsidP="006A4358">
            <w:pPr>
              <w:tabs>
                <w:tab w:val="left" w:pos="1080"/>
              </w:tabs>
              <w:rPr>
                <w:rFonts w:ascii="Arial" w:hAnsi="Arial" w:cs="Arial"/>
                <w:sz w:val="21"/>
                <w:szCs w:val="21"/>
                <w:u w:val="single"/>
              </w:rPr>
            </w:pPr>
            <w:r w:rsidRPr="006A4358">
              <w:rPr>
                <w:rFonts w:ascii="Arial" w:hAnsi="Arial" w:cs="Arial"/>
                <w:sz w:val="21"/>
                <w:szCs w:val="21"/>
                <w:u w:val="single"/>
              </w:rPr>
              <w:t>Approval of Technical Center Emergency Response Plans (ERP)</w:t>
            </w:r>
          </w:p>
          <w:p w:rsidR="006A4358" w:rsidRPr="006A4358" w:rsidRDefault="006A4358" w:rsidP="006A4358">
            <w:pPr>
              <w:tabs>
                <w:tab w:val="left" w:pos="1080"/>
              </w:tabs>
              <w:rPr>
                <w:rFonts w:ascii="Arial" w:hAnsi="Arial" w:cs="Arial"/>
                <w:sz w:val="21"/>
                <w:szCs w:val="21"/>
              </w:rPr>
            </w:pPr>
            <w:r w:rsidRPr="006A4358">
              <w:rPr>
                <w:rFonts w:ascii="Arial" w:hAnsi="Arial" w:cs="Arial"/>
                <w:sz w:val="21"/>
                <w:szCs w:val="21"/>
              </w:rPr>
              <w:t xml:space="preserve">(In accordance with </w:t>
            </w:r>
            <w:hyperlink r:id="rId21" w:history="1">
              <w:r w:rsidRPr="006A4358">
                <w:rPr>
                  <w:rStyle w:val="Hyperlink"/>
                  <w:rFonts w:ascii="Arial" w:hAnsi="Arial" w:cs="Arial"/>
                  <w:sz w:val="21"/>
                  <w:szCs w:val="21"/>
                </w:rPr>
                <w:t>Board Policy #4510</w:t>
              </w:r>
            </w:hyperlink>
            <w:r w:rsidRPr="006A4358">
              <w:rPr>
                <w:rFonts w:ascii="Arial" w:hAnsi="Arial" w:cs="Arial"/>
                <w:sz w:val="21"/>
                <w:szCs w:val="21"/>
              </w:rPr>
              <w:t xml:space="preserve"> – Facilities Planning</w:t>
            </w:r>
          </w:p>
          <w:p w:rsidR="006A4358" w:rsidRPr="00772083" w:rsidRDefault="006A4358" w:rsidP="006A4358">
            <w:pPr>
              <w:pStyle w:val="ListParagraph"/>
              <w:tabs>
                <w:tab w:val="left" w:pos="1080"/>
              </w:tabs>
              <w:spacing w:after="0" w:line="240" w:lineRule="auto"/>
              <w:ind w:left="1080"/>
              <w:rPr>
                <w:rFonts w:ascii="Arial" w:hAnsi="Arial" w:cs="Arial"/>
                <w:sz w:val="21"/>
                <w:szCs w:val="21"/>
              </w:rPr>
            </w:pPr>
          </w:p>
          <w:p w:rsidR="006A4358" w:rsidRDefault="006A4358" w:rsidP="00BB4FE2">
            <w:pPr>
              <w:pStyle w:val="ListParagraph"/>
              <w:numPr>
                <w:ilvl w:val="1"/>
                <w:numId w:val="31"/>
              </w:numPr>
              <w:tabs>
                <w:tab w:val="left" w:pos="1080"/>
              </w:tabs>
              <w:spacing w:after="0" w:line="240" w:lineRule="auto"/>
              <w:rPr>
                <w:rFonts w:ascii="Arial" w:hAnsi="Arial" w:cs="Arial"/>
                <w:sz w:val="21"/>
                <w:szCs w:val="21"/>
              </w:rPr>
            </w:pPr>
            <w:r>
              <w:rPr>
                <w:rFonts w:ascii="Arial" w:hAnsi="Arial" w:cs="Arial"/>
                <w:sz w:val="21"/>
                <w:szCs w:val="21"/>
              </w:rPr>
              <w:t>Northwest Technical Center</w:t>
            </w:r>
          </w:p>
          <w:p w:rsidR="006A4358" w:rsidRDefault="006A4358" w:rsidP="00BB4FE2">
            <w:pPr>
              <w:pStyle w:val="ListParagraph"/>
              <w:numPr>
                <w:ilvl w:val="1"/>
                <w:numId w:val="31"/>
              </w:numPr>
              <w:tabs>
                <w:tab w:val="left" w:pos="1080"/>
              </w:tabs>
              <w:spacing w:after="0" w:line="240" w:lineRule="auto"/>
              <w:rPr>
                <w:rFonts w:ascii="Arial" w:hAnsi="Arial" w:cs="Arial"/>
                <w:sz w:val="21"/>
                <w:szCs w:val="21"/>
              </w:rPr>
            </w:pPr>
            <w:r>
              <w:rPr>
                <w:rFonts w:ascii="Arial" w:hAnsi="Arial" w:cs="Arial"/>
                <w:sz w:val="21"/>
                <w:szCs w:val="21"/>
              </w:rPr>
              <w:t>Southwest Technical Center</w:t>
            </w:r>
          </w:p>
          <w:p w:rsidR="006A4358" w:rsidRDefault="006A4358" w:rsidP="00BB4FE2">
            <w:pPr>
              <w:pStyle w:val="ListParagraph"/>
              <w:numPr>
                <w:ilvl w:val="1"/>
                <w:numId w:val="31"/>
              </w:numPr>
              <w:tabs>
                <w:tab w:val="left" w:pos="1080"/>
              </w:tabs>
              <w:spacing w:after="0" w:line="240" w:lineRule="auto"/>
              <w:rPr>
                <w:rFonts w:ascii="Arial" w:hAnsi="Arial" w:cs="Arial"/>
                <w:sz w:val="21"/>
                <w:szCs w:val="21"/>
              </w:rPr>
            </w:pPr>
            <w:r>
              <w:rPr>
                <w:rFonts w:ascii="Arial" w:hAnsi="Arial" w:cs="Arial"/>
                <w:sz w:val="21"/>
                <w:szCs w:val="21"/>
              </w:rPr>
              <w:t>Seaway Technical Center</w:t>
            </w:r>
          </w:p>
          <w:p w:rsidR="006A4358" w:rsidRDefault="006A4358" w:rsidP="00AA3CE6">
            <w:pPr>
              <w:rPr>
                <w:rFonts w:ascii="Arial" w:hAnsi="Arial" w:cs="Arial"/>
                <w:sz w:val="21"/>
                <w:szCs w:val="21"/>
              </w:rPr>
            </w:pPr>
          </w:p>
          <w:p w:rsidR="006A4358" w:rsidRDefault="006A4358" w:rsidP="00AA3CE6">
            <w:pPr>
              <w:rPr>
                <w:rFonts w:ascii="Arial" w:hAnsi="Arial" w:cs="Arial"/>
                <w:sz w:val="21"/>
                <w:szCs w:val="21"/>
              </w:rPr>
            </w:pPr>
          </w:p>
          <w:p w:rsidR="006A4358" w:rsidRPr="006A4358" w:rsidRDefault="006A4358" w:rsidP="006A4358">
            <w:pPr>
              <w:tabs>
                <w:tab w:val="left" w:pos="1080"/>
              </w:tabs>
              <w:rPr>
                <w:rFonts w:ascii="Arial" w:hAnsi="Arial" w:cs="Arial"/>
                <w:sz w:val="21"/>
                <w:szCs w:val="21"/>
                <w:u w:val="single"/>
              </w:rPr>
            </w:pPr>
            <w:r w:rsidRPr="006A4358">
              <w:rPr>
                <w:rFonts w:ascii="Arial" w:hAnsi="Arial" w:cs="Arial"/>
                <w:sz w:val="21"/>
                <w:szCs w:val="21"/>
                <w:u w:val="single"/>
              </w:rPr>
              <w:t>Cooperative Bids</w:t>
            </w:r>
          </w:p>
          <w:p w:rsidR="006A4358" w:rsidRPr="006A4358" w:rsidRDefault="006A4358" w:rsidP="006A4358">
            <w:pPr>
              <w:tabs>
                <w:tab w:val="left" w:pos="1080"/>
              </w:tabs>
              <w:rPr>
                <w:rFonts w:ascii="Arial" w:hAnsi="Arial" w:cs="Arial"/>
                <w:sz w:val="21"/>
                <w:szCs w:val="21"/>
              </w:rPr>
            </w:pPr>
            <w:r w:rsidRPr="006A4358">
              <w:rPr>
                <w:rFonts w:ascii="Arial" w:hAnsi="Arial" w:cs="Arial"/>
                <w:sz w:val="21"/>
                <w:szCs w:val="21"/>
              </w:rPr>
              <w:t xml:space="preserve">(In accordance with </w:t>
            </w:r>
            <w:hyperlink r:id="rId22" w:history="1">
              <w:r w:rsidRPr="006A4358">
                <w:rPr>
                  <w:rStyle w:val="Hyperlink"/>
                  <w:rFonts w:ascii="Arial" w:hAnsi="Arial" w:cs="Arial"/>
                  <w:sz w:val="21"/>
                  <w:szCs w:val="21"/>
                </w:rPr>
                <w:t>Board Policy #4310</w:t>
              </w:r>
            </w:hyperlink>
            <w:r w:rsidRPr="006A4358">
              <w:rPr>
                <w:rFonts w:ascii="Arial" w:hAnsi="Arial" w:cs="Arial"/>
                <w:sz w:val="21"/>
                <w:szCs w:val="21"/>
              </w:rPr>
              <w:t xml:space="preserve"> – Purchasing Policy)</w:t>
            </w:r>
          </w:p>
          <w:p w:rsidR="006A4358" w:rsidRDefault="006A4358" w:rsidP="006A4358">
            <w:pPr>
              <w:pStyle w:val="ListParagraph"/>
              <w:tabs>
                <w:tab w:val="left" w:pos="1080"/>
              </w:tabs>
              <w:spacing w:after="0" w:line="240" w:lineRule="auto"/>
              <w:ind w:left="0"/>
              <w:rPr>
                <w:rFonts w:ascii="Arial" w:hAnsi="Arial" w:cs="Arial"/>
                <w:sz w:val="21"/>
                <w:szCs w:val="21"/>
              </w:rPr>
            </w:pPr>
          </w:p>
          <w:p w:rsidR="006A4358" w:rsidRPr="006D0A20" w:rsidRDefault="006A4358" w:rsidP="00BB4FE2">
            <w:pPr>
              <w:pStyle w:val="ListParagraph"/>
              <w:numPr>
                <w:ilvl w:val="1"/>
                <w:numId w:val="31"/>
              </w:numPr>
              <w:tabs>
                <w:tab w:val="left" w:pos="1080"/>
              </w:tabs>
              <w:spacing w:after="0" w:line="240" w:lineRule="auto"/>
              <w:rPr>
                <w:rFonts w:ascii="Arial" w:hAnsi="Arial" w:cs="Arial"/>
                <w:sz w:val="21"/>
                <w:szCs w:val="21"/>
              </w:rPr>
            </w:pPr>
            <w:r w:rsidRPr="006D0A20">
              <w:rPr>
                <w:rFonts w:ascii="Arial" w:hAnsi="Arial" w:cs="Arial"/>
                <w:sz w:val="21"/>
                <w:szCs w:val="21"/>
              </w:rPr>
              <w:t>Produce (September / October 2020)</w:t>
            </w:r>
          </w:p>
          <w:p w:rsidR="006A4358" w:rsidRDefault="006A4358" w:rsidP="006A4358">
            <w:pPr>
              <w:pStyle w:val="ListParagraph"/>
              <w:tabs>
                <w:tab w:val="left" w:pos="1080"/>
              </w:tabs>
              <w:spacing w:after="0" w:line="240" w:lineRule="auto"/>
              <w:ind w:left="0"/>
              <w:rPr>
                <w:rFonts w:ascii="Arial" w:hAnsi="Arial" w:cs="Arial"/>
                <w:sz w:val="21"/>
                <w:szCs w:val="21"/>
              </w:rPr>
            </w:pPr>
          </w:p>
          <w:p w:rsidR="006A4358" w:rsidRPr="003427A6" w:rsidRDefault="006A4358" w:rsidP="006A4358">
            <w:pPr>
              <w:pStyle w:val="ListParagraph"/>
              <w:tabs>
                <w:tab w:val="left" w:pos="1080"/>
              </w:tabs>
              <w:spacing w:after="0" w:line="240" w:lineRule="auto"/>
              <w:ind w:left="0"/>
              <w:rPr>
                <w:rFonts w:ascii="Arial" w:hAnsi="Arial" w:cs="Arial"/>
                <w:sz w:val="21"/>
                <w:szCs w:val="21"/>
              </w:rPr>
            </w:pPr>
          </w:p>
          <w:p w:rsidR="006A4358" w:rsidRPr="006A4358" w:rsidRDefault="006A4358" w:rsidP="006A4358">
            <w:pPr>
              <w:tabs>
                <w:tab w:val="left" w:pos="1080"/>
              </w:tabs>
              <w:rPr>
                <w:rFonts w:ascii="Arial" w:hAnsi="Arial" w:cs="Arial"/>
                <w:sz w:val="21"/>
                <w:szCs w:val="21"/>
                <w:u w:val="single"/>
              </w:rPr>
            </w:pPr>
            <w:r w:rsidRPr="006A4358">
              <w:rPr>
                <w:rFonts w:ascii="Arial" w:hAnsi="Arial" w:cs="Arial"/>
                <w:sz w:val="21"/>
                <w:szCs w:val="21"/>
                <w:u w:val="single"/>
              </w:rPr>
              <w:t>Staff Conference</w:t>
            </w:r>
          </w:p>
          <w:p w:rsidR="006A4358" w:rsidRPr="006A4358" w:rsidRDefault="006A4358" w:rsidP="006A4358">
            <w:pPr>
              <w:tabs>
                <w:tab w:val="left" w:pos="1080"/>
              </w:tabs>
              <w:rPr>
                <w:rFonts w:ascii="Arial" w:hAnsi="Arial" w:cs="Arial"/>
                <w:sz w:val="21"/>
                <w:szCs w:val="21"/>
              </w:rPr>
            </w:pPr>
            <w:r w:rsidRPr="006A4358">
              <w:rPr>
                <w:rFonts w:ascii="Arial" w:hAnsi="Arial" w:cs="Arial"/>
                <w:sz w:val="21"/>
                <w:szCs w:val="21"/>
              </w:rPr>
              <w:t xml:space="preserve">(In accordance with </w:t>
            </w:r>
            <w:hyperlink r:id="rId23" w:history="1">
              <w:r w:rsidRPr="006A4358">
                <w:rPr>
                  <w:rStyle w:val="Hyperlink"/>
                  <w:rFonts w:ascii="Arial" w:hAnsi="Arial" w:cs="Arial"/>
                  <w:sz w:val="21"/>
                  <w:szCs w:val="21"/>
                </w:rPr>
                <w:t>Board Policy #5211</w:t>
              </w:r>
            </w:hyperlink>
            <w:r w:rsidRPr="006A4358">
              <w:rPr>
                <w:rFonts w:ascii="Arial" w:hAnsi="Arial" w:cs="Arial"/>
                <w:sz w:val="21"/>
                <w:szCs w:val="21"/>
              </w:rPr>
              <w:t>– Travel Expenses/Conference Approval)</w:t>
            </w:r>
          </w:p>
          <w:p w:rsidR="006A4358" w:rsidRPr="003427A6" w:rsidRDefault="006A4358" w:rsidP="006A4358">
            <w:pPr>
              <w:pStyle w:val="ListParagraph"/>
              <w:tabs>
                <w:tab w:val="left" w:pos="1080"/>
              </w:tabs>
              <w:spacing w:after="0" w:line="240" w:lineRule="auto"/>
              <w:ind w:left="0"/>
              <w:rPr>
                <w:rFonts w:ascii="Arial" w:hAnsi="Arial" w:cs="Arial"/>
                <w:b/>
                <w:sz w:val="21"/>
                <w:szCs w:val="21"/>
              </w:rPr>
            </w:pPr>
          </w:p>
          <w:p w:rsidR="00BB4FE2" w:rsidRDefault="006A4358" w:rsidP="00BB4FE2">
            <w:pPr>
              <w:pStyle w:val="ListParagraph"/>
              <w:numPr>
                <w:ilvl w:val="0"/>
                <w:numId w:val="31"/>
              </w:numPr>
              <w:tabs>
                <w:tab w:val="left" w:pos="1080"/>
              </w:tabs>
              <w:spacing w:after="0" w:line="240" w:lineRule="auto"/>
              <w:rPr>
                <w:rFonts w:ascii="Arial" w:hAnsi="Arial" w:cs="Arial"/>
                <w:sz w:val="21"/>
                <w:szCs w:val="21"/>
              </w:rPr>
            </w:pPr>
            <w:r w:rsidRPr="006A4358">
              <w:rPr>
                <w:rFonts w:ascii="Arial" w:hAnsi="Arial" w:cs="Arial"/>
                <w:sz w:val="21"/>
                <w:szCs w:val="21"/>
              </w:rPr>
              <w:t>Darin Saiff and Jennifer Myers S/CDN Meetings in Albany monthly for the 2020-2021 school year.</w:t>
            </w:r>
          </w:p>
          <w:p w:rsidR="00BB4FE2" w:rsidRDefault="006A4358" w:rsidP="00BB4FE2">
            <w:pPr>
              <w:pStyle w:val="ListParagraph"/>
              <w:tabs>
                <w:tab w:val="left" w:pos="1080"/>
              </w:tabs>
              <w:spacing w:after="0" w:line="240" w:lineRule="auto"/>
              <w:rPr>
                <w:rFonts w:ascii="Arial" w:hAnsi="Arial" w:cs="Arial"/>
                <w:sz w:val="21"/>
                <w:szCs w:val="21"/>
              </w:rPr>
            </w:pPr>
            <w:r w:rsidRPr="006A4358">
              <w:rPr>
                <w:rFonts w:ascii="Arial" w:hAnsi="Arial" w:cs="Arial"/>
                <w:sz w:val="21"/>
                <w:szCs w:val="21"/>
              </w:rPr>
              <w:t xml:space="preserve">  </w:t>
            </w:r>
          </w:p>
          <w:p w:rsidR="00BB4FE2" w:rsidRPr="00BB4FE2" w:rsidRDefault="00BB4FE2" w:rsidP="00BB4FE2">
            <w:pPr>
              <w:pStyle w:val="ListParagraph"/>
              <w:numPr>
                <w:ilvl w:val="0"/>
                <w:numId w:val="31"/>
              </w:numPr>
              <w:tabs>
                <w:tab w:val="left" w:pos="1080"/>
              </w:tabs>
              <w:spacing w:after="0" w:line="240" w:lineRule="auto"/>
              <w:rPr>
                <w:rFonts w:ascii="Arial" w:hAnsi="Arial" w:cs="Arial"/>
                <w:sz w:val="21"/>
                <w:szCs w:val="21"/>
              </w:rPr>
            </w:pPr>
            <w:r w:rsidRPr="00BB4FE2">
              <w:rPr>
                <w:rFonts w:ascii="Arial" w:hAnsi="Arial" w:cs="Arial"/>
                <w:sz w:val="21"/>
                <w:szCs w:val="21"/>
              </w:rPr>
              <w:t>Thomas Burns to attend the District Administration Leadership Institute Conference (DALI) in Colorado S</w:t>
            </w:r>
            <w:r w:rsidR="007B4BAD">
              <w:rPr>
                <w:rFonts w:ascii="Arial" w:hAnsi="Arial" w:cs="Arial"/>
                <w:sz w:val="21"/>
                <w:szCs w:val="21"/>
              </w:rPr>
              <w:t>prings, CO from April 6-10, 2021</w:t>
            </w:r>
            <w:r w:rsidRPr="00BB4FE2">
              <w:rPr>
                <w:rFonts w:ascii="Arial" w:hAnsi="Arial" w:cs="Arial"/>
                <w:sz w:val="21"/>
                <w:szCs w:val="21"/>
              </w:rPr>
              <w:t>.</w:t>
            </w:r>
          </w:p>
          <w:p w:rsidR="00BB4FE2" w:rsidRPr="006A4358" w:rsidRDefault="00BB4FE2" w:rsidP="00BB4FE2">
            <w:pPr>
              <w:pStyle w:val="ListParagraph"/>
              <w:tabs>
                <w:tab w:val="left" w:pos="1080"/>
              </w:tabs>
              <w:spacing w:after="0" w:line="240" w:lineRule="auto"/>
              <w:rPr>
                <w:rFonts w:ascii="Arial" w:hAnsi="Arial" w:cs="Arial"/>
                <w:sz w:val="21"/>
                <w:szCs w:val="21"/>
              </w:rPr>
            </w:pPr>
          </w:p>
          <w:p w:rsidR="006A4358" w:rsidRDefault="006A4358" w:rsidP="006A4358">
            <w:pPr>
              <w:pStyle w:val="ListParagraph"/>
              <w:tabs>
                <w:tab w:val="left" w:pos="1080"/>
              </w:tabs>
              <w:spacing w:after="0" w:line="240" w:lineRule="auto"/>
              <w:ind w:left="1440"/>
              <w:rPr>
                <w:rFonts w:ascii="Arial" w:hAnsi="Arial" w:cs="Arial"/>
                <w:sz w:val="21"/>
                <w:szCs w:val="21"/>
              </w:rPr>
            </w:pPr>
          </w:p>
          <w:p w:rsidR="006A4358" w:rsidRDefault="006A4358" w:rsidP="006A4358">
            <w:pPr>
              <w:pStyle w:val="ListParagraph"/>
              <w:tabs>
                <w:tab w:val="left" w:pos="1080"/>
              </w:tabs>
              <w:spacing w:after="0" w:line="240" w:lineRule="auto"/>
              <w:rPr>
                <w:rFonts w:ascii="Arial" w:hAnsi="Arial" w:cs="Arial"/>
                <w:sz w:val="21"/>
                <w:szCs w:val="21"/>
              </w:rPr>
            </w:pPr>
          </w:p>
          <w:p w:rsidR="006A4358" w:rsidRPr="006A4358" w:rsidRDefault="006A4358" w:rsidP="006A4358">
            <w:pPr>
              <w:tabs>
                <w:tab w:val="left" w:pos="1080"/>
              </w:tabs>
              <w:rPr>
                <w:rFonts w:ascii="Arial" w:hAnsi="Arial" w:cs="Arial"/>
                <w:sz w:val="21"/>
                <w:szCs w:val="21"/>
                <w:u w:val="single"/>
              </w:rPr>
            </w:pPr>
            <w:r w:rsidRPr="006A4358">
              <w:rPr>
                <w:rFonts w:ascii="Arial" w:hAnsi="Arial" w:cs="Arial"/>
                <w:sz w:val="21"/>
                <w:szCs w:val="21"/>
                <w:u w:val="single"/>
              </w:rPr>
              <w:t>Appointment of Officer</w:t>
            </w:r>
          </w:p>
          <w:p w:rsidR="006A4358" w:rsidRPr="006A4358" w:rsidRDefault="006A4358" w:rsidP="006A4358">
            <w:pPr>
              <w:rPr>
                <w:rFonts w:ascii="Arial" w:hAnsi="Arial" w:cs="Arial"/>
                <w:sz w:val="21"/>
                <w:szCs w:val="21"/>
              </w:rPr>
            </w:pPr>
            <w:r w:rsidRPr="006A4358">
              <w:rPr>
                <w:rFonts w:ascii="Arial" w:hAnsi="Arial" w:cs="Arial"/>
                <w:sz w:val="21"/>
                <w:szCs w:val="21"/>
              </w:rPr>
              <w:t xml:space="preserve">(In accordance with </w:t>
            </w:r>
            <w:hyperlink r:id="rId24" w:history="1">
              <w:r w:rsidRPr="006A4358">
                <w:rPr>
                  <w:rStyle w:val="Hyperlink"/>
                  <w:rFonts w:ascii="Arial" w:hAnsi="Arial" w:cs="Arial"/>
                  <w:sz w:val="21"/>
                  <w:szCs w:val="21"/>
                </w:rPr>
                <w:t>Board Policy #1438</w:t>
              </w:r>
            </w:hyperlink>
            <w:r w:rsidRPr="006A4358">
              <w:rPr>
                <w:rFonts w:ascii="Arial" w:hAnsi="Arial" w:cs="Arial"/>
                <w:sz w:val="21"/>
                <w:szCs w:val="21"/>
              </w:rPr>
              <w:t xml:space="preserve"> – Annual Organizational Meeting)</w:t>
            </w:r>
          </w:p>
          <w:p w:rsidR="006A4358" w:rsidRDefault="006A4358" w:rsidP="006A4358">
            <w:pPr>
              <w:pStyle w:val="ListParagraph"/>
              <w:tabs>
                <w:tab w:val="left" w:pos="1080"/>
              </w:tabs>
              <w:spacing w:after="0" w:line="240" w:lineRule="auto"/>
              <w:ind w:left="1440"/>
              <w:rPr>
                <w:rFonts w:ascii="Arial" w:hAnsi="Arial" w:cs="Arial"/>
                <w:sz w:val="21"/>
                <w:szCs w:val="21"/>
                <w:u w:val="single"/>
              </w:rPr>
            </w:pPr>
          </w:p>
          <w:p w:rsidR="006A4358" w:rsidRPr="006A4358" w:rsidRDefault="006A4358" w:rsidP="00BB4FE2">
            <w:pPr>
              <w:pStyle w:val="ListParagraph"/>
              <w:numPr>
                <w:ilvl w:val="0"/>
                <w:numId w:val="31"/>
              </w:numPr>
              <w:tabs>
                <w:tab w:val="left" w:pos="1080"/>
              </w:tabs>
              <w:spacing w:after="0" w:line="240" w:lineRule="auto"/>
              <w:rPr>
                <w:rFonts w:ascii="Arial" w:hAnsi="Arial" w:cs="Arial"/>
                <w:sz w:val="21"/>
                <w:szCs w:val="21"/>
              </w:rPr>
            </w:pPr>
            <w:r w:rsidRPr="006A4358">
              <w:rPr>
                <w:rFonts w:ascii="Arial" w:hAnsi="Arial" w:cs="Arial"/>
                <w:sz w:val="21"/>
                <w:szCs w:val="21"/>
              </w:rPr>
              <w:t>COVID-19 Safety Coordinator – Darin Saiff</w:t>
            </w:r>
          </w:p>
          <w:p w:rsidR="006A4358" w:rsidRDefault="006A4358" w:rsidP="006A4358">
            <w:pPr>
              <w:pStyle w:val="ListParagraph"/>
              <w:tabs>
                <w:tab w:val="left" w:pos="1080"/>
              </w:tabs>
              <w:spacing w:after="0" w:line="240" w:lineRule="auto"/>
              <w:ind w:left="0"/>
              <w:rPr>
                <w:rFonts w:ascii="Arial" w:hAnsi="Arial" w:cs="Arial"/>
                <w:sz w:val="21"/>
                <w:szCs w:val="21"/>
              </w:rPr>
            </w:pPr>
          </w:p>
          <w:p w:rsidR="006A4358" w:rsidRPr="002C1AC7" w:rsidRDefault="006A4358" w:rsidP="006A4358">
            <w:pPr>
              <w:pStyle w:val="ListParagraph"/>
              <w:tabs>
                <w:tab w:val="left" w:pos="1080"/>
              </w:tabs>
              <w:spacing w:after="0" w:line="240" w:lineRule="auto"/>
              <w:ind w:left="0"/>
              <w:rPr>
                <w:rFonts w:ascii="Arial" w:hAnsi="Arial" w:cs="Arial"/>
                <w:sz w:val="21"/>
                <w:szCs w:val="21"/>
              </w:rPr>
            </w:pPr>
            <w:r w:rsidRPr="003427A6">
              <w:rPr>
                <w:rFonts w:ascii="Arial" w:hAnsi="Arial" w:cs="Arial"/>
                <w:sz w:val="21"/>
                <w:szCs w:val="21"/>
              </w:rPr>
              <w:t xml:space="preserve">                                                      </w:t>
            </w:r>
          </w:p>
          <w:p w:rsidR="006A4358" w:rsidRPr="006A4358" w:rsidRDefault="006A4358" w:rsidP="006A4358">
            <w:pPr>
              <w:rPr>
                <w:rFonts w:ascii="Arial" w:hAnsi="Arial" w:cs="Arial"/>
                <w:b/>
                <w:sz w:val="21"/>
                <w:szCs w:val="21"/>
                <w:u w:val="single"/>
              </w:rPr>
            </w:pPr>
            <w:r w:rsidRPr="006A4358">
              <w:rPr>
                <w:rFonts w:ascii="Arial" w:hAnsi="Arial" w:cs="Arial"/>
                <w:sz w:val="21"/>
                <w:szCs w:val="21"/>
                <w:u w:val="single"/>
              </w:rPr>
              <w:t xml:space="preserve">Lease between Crown Castle and St. Lawrence-Lewis BOCES </w:t>
            </w:r>
          </w:p>
          <w:p w:rsidR="006A4358" w:rsidRPr="006A4358" w:rsidRDefault="006A4358" w:rsidP="006A4358">
            <w:pPr>
              <w:tabs>
                <w:tab w:val="left" w:pos="1080"/>
              </w:tabs>
              <w:rPr>
                <w:rFonts w:ascii="Arial" w:hAnsi="Arial" w:cs="Arial"/>
                <w:sz w:val="21"/>
                <w:szCs w:val="21"/>
              </w:rPr>
            </w:pPr>
            <w:r w:rsidRPr="006A4358">
              <w:rPr>
                <w:rFonts w:ascii="Arial" w:hAnsi="Arial" w:cs="Arial"/>
                <w:sz w:val="21"/>
                <w:szCs w:val="21"/>
              </w:rPr>
              <w:t xml:space="preserve">(In accordance with </w:t>
            </w:r>
            <w:hyperlink r:id="rId25" w:history="1">
              <w:r w:rsidRPr="006A4358">
                <w:rPr>
                  <w:rStyle w:val="Hyperlink"/>
                  <w:rFonts w:ascii="Arial" w:hAnsi="Arial" w:cs="Arial"/>
                  <w:sz w:val="21"/>
                  <w:szCs w:val="21"/>
                </w:rPr>
                <w:t>Board Policy #4510</w:t>
              </w:r>
            </w:hyperlink>
            <w:r w:rsidRPr="006A4358">
              <w:rPr>
                <w:rFonts w:ascii="Arial" w:hAnsi="Arial" w:cs="Arial"/>
                <w:sz w:val="21"/>
                <w:szCs w:val="21"/>
              </w:rPr>
              <w:t xml:space="preserve"> – Facilities Planning</w:t>
            </w:r>
          </w:p>
          <w:p w:rsidR="006A4358" w:rsidRDefault="006A4358" w:rsidP="006A4358">
            <w:pPr>
              <w:pStyle w:val="ListParagraph"/>
              <w:tabs>
                <w:tab w:val="left" w:pos="1080"/>
              </w:tabs>
              <w:spacing w:after="0" w:line="240" w:lineRule="auto"/>
              <w:ind w:left="1440"/>
              <w:rPr>
                <w:rFonts w:ascii="Arial" w:hAnsi="Arial" w:cs="Arial"/>
                <w:sz w:val="21"/>
                <w:szCs w:val="21"/>
              </w:rPr>
            </w:pPr>
          </w:p>
          <w:p w:rsidR="006A4358" w:rsidRPr="006A4358" w:rsidRDefault="006A4358" w:rsidP="006A4358">
            <w:pPr>
              <w:tabs>
                <w:tab w:val="left" w:pos="1080"/>
              </w:tabs>
              <w:rPr>
                <w:rFonts w:ascii="Arial" w:hAnsi="Arial" w:cs="Arial"/>
                <w:sz w:val="21"/>
                <w:szCs w:val="21"/>
              </w:rPr>
            </w:pPr>
            <w:r w:rsidRPr="006A4358">
              <w:rPr>
                <w:rFonts w:ascii="Arial" w:hAnsi="Arial" w:cs="Arial"/>
                <w:sz w:val="21"/>
                <w:szCs w:val="21"/>
              </w:rPr>
              <w:t xml:space="preserve">This is a </w:t>
            </w:r>
            <w:r w:rsidR="007B4BAD">
              <w:rPr>
                <w:rFonts w:ascii="Arial" w:hAnsi="Arial" w:cs="Arial"/>
                <w:sz w:val="21"/>
                <w:szCs w:val="21"/>
              </w:rPr>
              <w:t>two-year (July 1, 2020 – June 30</w:t>
            </w:r>
            <w:r w:rsidRPr="006A4358">
              <w:rPr>
                <w:rFonts w:ascii="Arial" w:hAnsi="Arial" w:cs="Arial"/>
                <w:sz w:val="21"/>
                <w:szCs w:val="21"/>
              </w:rPr>
              <w:t xml:space="preserve">, 2022) lease agreement between Crown Castle and St. Lawrence-Lewis BOCES for the use of the bus repeater located at Sucker Lake Road site in Fine, New York.   The rent amount is </w:t>
            </w:r>
            <w:r w:rsidR="00BB4FE2">
              <w:rPr>
                <w:rFonts w:ascii="Arial" w:hAnsi="Arial" w:cs="Arial"/>
                <w:sz w:val="21"/>
                <w:szCs w:val="21"/>
              </w:rPr>
              <w:t>$397.95 a month with an escalation</w:t>
            </w:r>
            <w:r w:rsidRPr="006A4358">
              <w:rPr>
                <w:rFonts w:ascii="Arial" w:hAnsi="Arial" w:cs="Arial"/>
                <w:sz w:val="21"/>
                <w:szCs w:val="21"/>
              </w:rPr>
              <w:t xml:space="preserve"> for the license annually at 2%.  </w:t>
            </w:r>
          </w:p>
          <w:p w:rsidR="006A4358" w:rsidRDefault="006A4358" w:rsidP="006A4358">
            <w:pPr>
              <w:pStyle w:val="ListParagraph"/>
              <w:tabs>
                <w:tab w:val="left" w:pos="1080"/>
              </w:tabs>
              <w:spacing w:after="0" w:line="240" w:lineRule="auto"/>
              <w:ind w:left="0"/>
              <w:rPr>
                <w:rFonts w:ascii="Arial" w:hAnsi="Arial" w:cs="Arial"/>
                <w:sz w:val="21"/>
                <w:szCs w:val="21"/>
              </w:rPr>
            </w:pPr>
          </w:p>
          <w:p w:rsidR="006A4358" w:rsidRDefault="006A4358" w:rsidP="006A4358">
            <w:pPr>
              <w:pStyle w:val="ListParagraph"/>
              <w:tabs>
                <w:tab w:val="left" w:pos="1080"/>
              </w:tabs>
              <w:spacing w:after="0" w:line="240" w:lineRule="auto"/>
              <w:ind w:left="1440"/>
              <w:rPr>
                <w:rFonts w:ascii="Arial" w:hAnsi="Arial" w:cs="Arial"/>
                <w:sz w:val="21"/>
                <w:szCs w:val="21"/>
              </w:rPr>
            </w:pPr>
          </w:p>
          <w:p w:rsidR="006A4358" w:rsidRPr="006A4358" w:rsidRDefault="006A4358" w:rsidP="006A4358">
            <w:pPr>
              <w:tabs>
                <w:tab w:val="left" w:pos="1080"/>
              </w:tabs>
              <w:rPr>
                <w:rFonts w:ascii="Arial" w:hAnsi="Arial" w:cs="Arial"/>
                <w:sz w:val="21"/>
                <w:szCs w:val="21"/>
              </w:rPr>
            </w:pPr>
            <w:r w:rsidRPr="006A4358">
              <w:rPr>
                <w:rFonts w:ascii="Arial" w:hAnsi="Arial" w:cs="Arial"/>
                <w:sz w:val="21"/>
                <w:szCs w:val="21"/>
              </w:rPr>
              <w:t xml:space="preserve">Approval of </w:t>
            </w:r>
            <w:hyperlink r:id="rId26" w:history="1">
              <w:r w:rsidRPr="006A4358">
                <w:rPr>
                  <w:rStyle w:val="Hyperlink"/>
                  <w:rFonts w:ascii="Arial" w:hAnsi="Arial" w:cs="Arial"/>
                  <w:sz w:val="21"/>
                  <w:szCs w:val="21"/>
                </w:rPr>
                <w:t>School Library System Council Bylaws</w:t>
              </w:r>
            </w:hyperlink>
          </w:p>
          <w:p w:rsidR="006A4358" w:rsidRPr="006A4358" w:rsidRDefault="006A4358" w:rsidP="006A4358">
            <w:pPr>
              <w:tabs>
                <w:tab w:val="left" w:pos="1080"/>
              </w:tabs>
              <w:rPr>
                <w:rFonts w:ascii="Arial" w:hAnsi="Arial" w:cs="Arial"/>
                <w:sz w:val="21"/>
                <w:szCs w:val="21"/>
              </w:rPr>
            </w:pPr>
            <w:r w:rsidRPr="006A4358">
              <w:rPr>
                <w:rFonts w:ascii="Arial" w:hAnsi="Arial" w:cs="Arial"/>
                <w:sz w:val="21"/>
                <w:szCs w:val="21"/>
              </w:rPr>
              <w:t>(In accordance with School Library System Regulation 90.18 Section B – SLLBOCES Governing Body)</w:t>
            </w:r>
          </w:p>
          <w:p w:rsidR="006A4358" w:rsidRDefault="006A4358" w:rsidP="00AA3CE6">
            <w:pPr>
              <w:rPr>
                <w:rFonts w:ascii="Arial" w:hAnsi="Arial" w:cs="Arial"/>
                <w:sz w:val="21"/>
                <w:szCs w:val="21"/>
              </w:rPr>
            </w:pPr>
          </w:p>
          <w:p w:rsidR="00BB4FE2" w:rsidRDefault="00BB4FE2" w:rsidP="00BB4FE2">
            <w:pPr>
              <w:rPr>
                <w:rFonts w:ascii="Arial" w:hAnsi="Arial" w:cs="Arial"/>
                <w:sz w:val="21"/>
                <w:szCs w:val="21"/>
              </w:rPr>
            </w:pPr>
          </w:p>
          <w:p w:rsidR="00BB4FE2" w:rsidRPr="00630064" w:rsidRDefault="00BB4FE2" w:rsidP="00BB4FE2">
            <w:pPr>
              <w:rPr>
                <w:rFonts w:ascii="Arial" w:hAnsi="Arial" w:cs="Arial"/>
                <w:sz w:val="21"/>
                <w:szCs w:val="21"/>
              </w:rPr>
            </w:pPr>
            <w:r>
              <w:rPr>
                <w:rFonts w:ascii="Arial" w:hAnsi="Arial" w:cs="Arial"/>
                <w:sz w:val="21"/>
                <w:szCs w:val="21"/>
              </w:rPr>
              <w:t>Re-</w:t>
            </w:r>
            <w:r w:rsidRPr="003479E0">
              <w:rPr>
                <w:rFonts w:ascii="Arial" w:hAnsi="Arial" w:cs="Arial"/>
                <w:sz w:val="21"/>
                <w:szCs w:val="21"/>
              </w:rPr>
              <w:t xml:space="preserve">Adoption of the </w:t>
            </w:r>
            <w:hyperlink r:id="rId27" w:history="1">
              <w:r w:rsidRPr="003479E0">
                <w:rPr>
                  <w:rStyle w:val="Hyperlink"/>
                  <w:rFonts w:ascii="Arial" w:hAnsi="Arial" w:cs="Arial"/>
                  <w:sz w:val="21"/>
                  <w:szCs w:val="21"/>
                </w:rPr>
                <w:t>2020-2021 BOCES Common Calendar</w:t>
              </w:r>
            </w:hyperlink>
          </w:p>
          <w:p w:rsidR="00BB4FE2" w:rsidRDefault="00BB4FE2" w:rsidP="00BB4FE2">
            <w:pPr>
              <w:rPr>
                <w:rFonts w:ascii="Arial" w:hAnsi="Arial" w:cs="Arial"/>
                <w:sz w:val="21"/>
                <w:szCs w:val="21"/>
              </w:rPr>
            </w:pPr>
            <w:r>
              <w:rPr>
                <w:rFonts w:ascii="Arial" w:hAnsi="Arial" w:cs="Arial"/>
                <w:sz w:val="21"/>
                <w:szCs w:val="21"/>
              </w:rPr>
              <w:t xml:space="preserve">(In accordance with </w:t>
            </w:r>
            <w:hyperlink r:id="rId28" w:history="1">
              <w:r w:rsidRPr="00885287">
                <w:rPr>
                  <w:rStyle w:val="Hyperlink"/>
                  <w:rFonts w:ascii="Arial" w:hAnsi="Arial" w:cs="Arial"/>
                  <w:sz w:val="21"/>
                  <w:szCs w:val="21"/>
                </w:rPr>
                <w:t>Board Policy #7320</w:t>
              </w:r>
            </w:hyperlink>
            <w:r>
              <w:rPr>
                <w:rFonts w:ascii="Arial" w:hAnsi="Arial" w:cs="Arial"/>
                <w:sz w:val="21"/>
                <w:szCs w:val="21"/>
              </w:rPr>
              <w:t xml:space="preserve"> – School Calendar / School Day)</w:t>
            </w:r>
          </w:p>
          <w:p w:rsidR="00BB4FE2" w:rsidRDefault="00BB4FE2" w:rsidP="00AA3CE6">
            <w:pPr>
              <w:rPr>
                <w:rFonts w:ascii="Arial" w:hAnsi="Arial" w:cs="Arial"/>
                <w:sz w:val="21"/>
                <w:szCs w:val="21"/>
              </w:rPr>
            </w:pPr>
          </w:p>
          <w:p w:rsidR="00BB4FE2" w:rsidRDefault="00BB4FE2" w:rsidP="00AA3CE6">
            <w:pPr>
              <w:rPr>
                <w:rFonts w:ascii="Arial" w:hAnsi="Arial" w:cs="Arial"/>
                <w:sz w:val="21"/>
                <w:szCs w:val="21"/>
              </w:rPr>
            </w:pPr>
          </w:p>
          <w:p w:rsidR="006726D2" w:rsidRPr="00A2116E" w:rsidRDefault="006726D2" w:rsidP="00AA3CE6">
            <w:pPr>
              <w:rPr>
                <w:rFonts w:ascii="Arial" w:hAnsi="Arial" w:cs="Arial"/>
                <w:sz w:val="21"/>
                <w:szCs w:val="21"/>
              </w:rPr>
            </w:pPr>
            <w:r w:rsidRPr="00A2116E">
              <w:rPr>
                <w:rFonts w:ascii="Arial" w:hAnsi="Arial" w:cs="Arial"/>
                <w:sz w:val="21"/>
                <w:szCs w:val="21"/>
              </w:rPr>
              <w:t>Yeas:  All members present</w:t>
            </w:r>
          </w:p>
          <w:p w:rsidR="00D4062C" w:rsidRPr="00A2116E" w:rsidRDefault="006726D2" w:rsidP="00AA3CE6">
            <w:pPr>
              <w:rPr>
                <w:rFonts w:ascii="Arial" w:hAnsi="Arial" w:cs="Arial"/>
                <w:sz w:val="21"/>
                <w:szCs w:val="21"/>
              </w:rPr>
            </w:pPr>
            <w:r w:rsidRPr="00A2116E">
              <w:rPr>
                <w:rFonts w:ascii="Arial" w:hAnsi="Arial" w:cs="Arial"/>
                <w:sz w:val="21"/>
                <w:szCs w:val="21"/>
              </w:rPr>
              <w:t>Nays:  None</w:t>
            </w:r>
          </w:p>
          <w:p w:rsidR="006726D2" w:rsidRPr="00A2116E" w:rsidRDefault="006726D2" w:rsidP="00AA3CE6">
            <w:pPr>
              <w:rPr>
                <w:rFonts w:ascii="Arial" w:hAnsi="Arial" w:cs="Arial"/>
                <w:sz w:val="21"/>
                <w:szCs w:val="21"/>
              </w:rPr>
            </w:pPr>
          </w:p>
        </w:tc>
      </w:tr>
    </w:tbl>
    <w:tbl>
      <w:tblPr>
        <w:tblStyle w:val="TableGrid1"/>
        <w:tblW w:w="99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5"/>
        <w:gridCol w:w="7560"/>
      </w:tblGrid>
      <w:tr w:rsidR="006726D2" w:rsidRPr="006F18A9" w:rsidTr="00AA3CE6">
        <w:tc>
          <w:tcPr>
            <w:tcW w:w="2345" w:type="dxa"/>
          </w:tcPr>
          <w:p w:rsidR="00CC6CBC" w:rsidRDefault="00CC6CBC" w:rsidP="00AA3CE6">
            <w:pPr>
              <w:rPr>
                <w:rFonts w:ascii="Arial" w:hAnsi="Arial" w:cs="Arial"/>
                <w:b/>
                <w:sz w:val="21"/>
                <w:szCs w:val="21"/>
              </w:rPr>
            </w:pPr>
          </w:p>
          <w:p w:rsidR="006726D2" w:rsidRPr="006F18A9" w:rsidRDefault="006726D2" w:rsidP="00AA3CE6">
            <w:pPr>
              <w:rPr>
                <w:rFonts w:ascii="Arial" w:hAnsi="Arial" w:cs="Arial"/>
                <w:b/>
                <w:sz w:val="21"/>
                <w:szCs w:val="21"/>
              </w:rPr>
            </w:pPr>
            <w:r w:rsidRPr="006F18A9">
              <w:rPr>
                <w:rFonts w:ascii="Arial" w:hAnsi="Arial" w:cs="Arial"/>
                <w:b/>
                <w:sz w:val="21"/>
                <w:szCs w:val="21"/>
              </w:rPr>
              <w:t>Reports:</w:t>
            </w:r>
          </w:p>
        </w:tc>
        <w:tc>
          <w:tcPr>
            <w:tcW w:w="7560" w:type="dxa"/>
          </w:tcPr>
          <w:p w:rsidR="00D12634" w:rsidRPr="00D12634" w:rsidRDefault="00D12634" w:rsidP="00AA3CE6">
            <w:pPr>
              <w:tabs>
                <w:tab w:val="left" w:pos="1080"/>
              </w:tabs>
              <w:spacing w:line="360" w:lineRule="auto"/>
              <w:rPr>
                <w:sz w:val="16"/>
                <w:szCs w:val="16"/>
              </w:rPr>
            </w:pPr>
          </w:p>
          <w:p w:rsidR="006726D2" w:rsidRPr="005862BA" w:rsidRDefault="00C30270" w:rsidP="00AA3CE6">
            <w:pPr>
              <w:tabs>
                <w:tab w:val="left" w:pos="1080"/>
              </w:tabs>
              <w:spacing w:line="360" w:lineRule="auto"/>
              <w:rPr>
                <w:rFonts w:ascii="Arial" w:hAnsi="Arial" w:cs="Arial"/>
                <w:sz w:val="21"/>
                <w:szCs w:val="21"/>
              </w:rPr>
            </w:pPr>
            <w:hyperlink r:id="rId29" w:history="1">
              <w:r w:rsidR="00E1709D" w:rsidRPr="005862BA">
                <w:rPr>
                  <w:rStyle w:val="Hyperlink"/>
                  <w:rFonts w:ascii="Arial" w:hAnsi="Arial" w:cs="Arial"/>
                  <w:sz w:val="21"/>
                  <w:szCs w:val="21"/>
                </w:rPr>
                <w:t>Thomas R. Burns, District Superintendent</w:t>
              </w:r>
            </w:hyperlink>
          </w:p>
          <w:p w:rsidR="00E1709D" w:rsidRPr="006F18A9" w:rsidRDefault="00C30270" w:rsidP="00E1709D">
            <w:pPr>
              <w:shd w:val="clear" w:color="auto" w:fill="FFFFFF"/>
              <w:tabs>
                <w:tab w:val="left" w:pos="1080"/>
              </w:tabs>
              <w:spacing w:line="360" w:lineRule="auto"/>
              <w:rPr>
                <w:rFonts w:ascii="Arial" w:hAnsi="Arial" w:cs="Arial"/>
                <w:sz w:val="21"/>
                <w:szCs w:val="21"/>
                <w:u w:val="single"/>
              </w:rPr>
            </w:pPr>
            <w:hyperlink r:id="rId30" w:history="1">
              <w:r w:rsidR="00E1709D" w:rsidRPr="005862BA">
                <w:rPr>
                  <w:rStyle w:val="Hyperlink"/>
                  <w:rFonts w:ascii="Arial" w:hAnsi="Arial" w:cs="Arial"/>
                  <w:sz w:val="21"/>
                  <w:szCs w:val="21"/>
                </w:rPr>
                <w:t>Darin Saiff, Assistant Superintendent for Instruction</w:t>
              </w:r>
            </w:hyperlink>
          </w:p>
        </w:tc>
      </w:tr>
      <w:tr w:rsidR="00D12634" w:rsidRPr="006F18A9" w:rsidTr="00AA3CE6">
        <w:tc>
          <w:tcPr>
            <w:tcW w:w="2345" w:type="dxa"/>
          </w:tcPr>
          <w:p w:rsidR="00D12634" w:rsidRDefault="00D12634" w:rsidP="009F1E01">
            <w:pPr>
              <w:rPr>
                <w:rFonts w:ascii="Arial" w:hAnsi="Arial" w:cs="Arial"/>
                <w:b/>
                <w:sz w:val="21"/>
                <w:szCs w:val="21"/>
              </w:rPr>
            </w:pPr>
          </w:p>
          <w:p w:rsidR="00D12634" w:rsidRPr="006F18A9" w:rsidRDefault="00D12634" w:rsidP="009F1E01">
            <w:pPr>
              <w:rPr>
                <w:rFonts w:ascii="Arial" w:hAnsi="Arial" w:cs="Arial"/>
                <w:b/>
                <w:sz w:val="21"/>
                <w:szCs w:val="21"/>
              </w:rPr>
            </w:pPr>
            <w:r>
              <w:rPr>
                <w:rFonts w:ascii="Arial" w:hAnsi="Arial" w:cs="Arial"/>
                <w:b/>
                <w:sz w:val="21"/>
                <w:szCs w:val="21"/>
              </w:rPr>
              <w:t>Discussion Items:</w:t>
            </w:r>
          </w:p>
        </w:tc>
        <w:tc>
          <w:tcPr>
            <w:tcW w:w="7560" w:type="dxa"/>
          </w:tcPr>
          <w:p w:rsidR="00D12634" w:rsidRDefault="00D12634" w:rsidP="009F1E01">
            <w:pPr>
              <w:rPr>
                <w:rFonts w:ascii="Arial" w:hAnsi="Arial" w:cs="Arial"/>
                <w:sz w:val="21"/>
                <w:szCs w:val="21"/>
              </w:rPr>
            </w:pPr>
          </w:p>
          <w:p w:rsidR="009C65E0" w:rsidRDefault="006A4358" w:rsidP="006A4358">
            <w:pPr>
              <w:rPr>
                <w:rFonts w:ascii="Arial" w:hAnsi="Arial" w:cs="Arial"/>
              </w:rPr>
            </w:pPr>
            <w:r>
              <w:rPr>
                <w:rFonts w:ascii="Arial" w:hAnsi="Arial" w:cs="Arial"/>
              </w:rPr>
              <w:t>None</w:t>
            </w:r>
          </w:p>
          <w:p w:rsidR="006A4358" w:rsidRPr="006A4358" w:rsidRDefault="006A4358" w:rsidP="006A4358">
            <w:pPr>
              <w:rPr>
                <w:rFonts w:ascii="Arial" w:hAnsi="Arial" w:cs="Arial"/>
                <w:sz w:val="21"/>
                <w:szCs w:val="21"/>
              </w:rPr>
            </w:pPr>
          </w:p>
        </w:tc>
      </w:tr>
      <w:tr w:rsidR="009F1E01" w:rsidRPr="006F18A9" w:rsidTr="00AA3CE6">
        <w:tc>
          <w:tcPr>
            <w:tcW w:w="2345" w:type="dxa"/>
          </w:tcPr>
          <w:p w:rsidR="009F1E01" w:rsidRPr="006F18A9" w:rsidRDefault="009F1E01" w:rsidP="009F1E01">
            <w:pPr>
              <w:rPr>
                <w:rFonts w:ascii="Arial" w:hAnsi="Arial" w:cs="Arial"/>
                <w:b/>
                <w:sz w:val="21"/>
                <w:szCs w:val="21"/>
              </w:rPr>
            </w:pPr>
          </w:p>
          <w:p w:rsidR="009F1E01" w:rsidRPr="006F18A9" w:rsidRDefault="009F1E01" w:rsidP="009F1E01">
            <w:pPr>
              <w:rPr>
                <w:rFonts w:ascii="Arial" w:hAnsi="Arial" w:cs="Arial"/>
                <w:b/>
                <w:sz w:val="21"/>
                <w:szCs w:val="21"/>
              </w:rPr>
            </w:pPr>
            <w:r w:rsidRPr="006F18A9">
              <w:rPr>
                <w:rFonts w:ascii="Arial" w:hAnsi="Arial" w:cs="Arial"/>
                <w:b/>
                <w:sz w:val="21"/>
                <w:szCs w:val="21"/>
              </w:rPr>
              <w:t>Informational Items:</w:t>
            </w:r>
          </w:p>
        </w:tc>
        <w:tc>
          <w:tcPr>
            <w:tcW w:w="7560" w:type="dxa"/>
          </w:tcPr>
          <w:p w:rsidR="009F1E01" w:rsidRDefault="009F1E01" w:rsidP="009F1E01">
            <w:pPr>
              <w:rPr>
                <w:rFonts w:ascii="Arial" w:hAnsi="Arial" w:cs="Arial"/>
                <w:sz w:val="21"/>
                <w:szCs w:val="21"/>
              </w:rPr>
            </w:pPr>
          </w:p>
          <w:p w:rsidR="006A4358" w:rsidRDefault="00BE122F" w:rsidP="00BE122F">
            <w:pPr>
              <w:rPr>
                <w:rFonts w:ascii="Arial" w:hAnsi="Arial" w:cs="Arial"/>
                <w:sz w:val="21"/>
                <w:szCs w:val="21"/>
              </w:rPr>
            </w:pPr>
            <w:r w:rsidRPr="00BE122F">
              <w:rPr>
                <w:rFonts w:ascii="Arial" w:hAnsi="Arial" w:cs="Arial"/>
                <w:sz w:val="21"/>
                <w:szCs w:val="21"/>
              </w:rPr>
              <w:t xml:space="preserve">Update on Facilities </w:t>
            </w:r>
          </w:p>
          <w:p w:rsidR="005862BA" w:rsidRDefault="005862BA" w:rsidP="00BE122F"/>
          <w:p w:rsidR="005862BA" w:rsidRDefault="005862BA" w:rsidP="00BE122F"/>
          <w:p w:rsidR="005862BA" w:rsidRDefault="005862BA" w:rsidP="00BE122F"/>
          <w:p w:rsidR="006A4358" w:rsidRPr="00BE122F" w:rsidRDefault="00C30270" w:rsidP="00BE122F">
            <w:pPr>
              <w:rPr>
                <w:rFonts w:ascii="Arial" w:hAnsi="Arial" w:cs="Arial"/>
                <w:sz w:val="21"/>
                <w:szCs w:val="21"/>
              </w:rPr>
            </w:pPr>
            <w:hyperlink r:id="rId31" w:history="1">
              <w:r w:rsidR="006A4358" w:rsidRPr="006A4358">
                <w:rPr>
                  <w:rStyle w:val="Hyperlink"/>
                  <w:rFonts w:ascii="Arial" w:hAnsi="Arial" w:cs="Arial"/>
                  <w:sz w:val="21"/>
                  <w:szCs w:val="21"/>
                </w:rPr>
                <w:t>District-Wide Safety Plan</w:t>
              </w:r>
            </w:hyperlink>
            <w:r w:rsidR="006A4358" w:rsidRPr="006A4358">
              <w:rPr>
                <w:rFonts w:ascii="Arial" w:hAnsi="Arial" w:cs="Arial"/>
                <w:sz w:val="21"/>
                <w:szCs w:val="21"/>
              </w:rPr>
              <w:t xml:space="preserve"> – 30 day public comment period with a p</w:t>
            </w:r>
            <w:r w:rsidR="005862BA">
              <w:rPr>
                <w:rFonts w:ascii="Arial" w:hAnsi="Arial" w:cs="Arial"/>
                <w:sz w:val="21"/>
                <w:szCs w:val="21"/>
              </w:rPr>
              <w:t>ublic hearing to be held at 5:45</w:t>
            </w:r>
            <w:r w:rsidR="006A4358" w:rsidRPr="006A4358">
              <w:rPr>
                <w:rFonts w:ascii="Arial" w:hAnsi="Arial" w:cs="Arial"/>
                <w:sz w:val="21"/>
                <w:szCs w:val="21"/>
              </w:rPr>
              <w:t xml:space="preserve"> pm on September 10, 2020 prior to the adoption at the September Board of Education meeting.</w:t>
            </w:r>
          </w:p>
          <w:p w:rsidR="009F1E01" w:rsidRPr="006F18A9" w:rsidRDefault="009F1E01" w:rsidP="007D0FE5">
            <w:pPr>
              <w:rPr>
                <w:rFonts w:ascii="Arial" w:hAnsi="Arial" w:cs="Arial"/>
                <w:sz w:val="21"/>
                <w:szCs w:val="21"/>
              </w:rPr>
            </w:pPr>
          </w:p>
        </w:tc>
      </w:tr>
      <w:tr w:rsidR="00EF0577" w:rsidRPr="006F18A9" w:rsidTr="00AA3CE6">
        <w:tc>
          <w:tcPr>
            <w:tcW w:w="2345" w:type="dxa"/>
          </w:tcPr>
          <w:p w:rsidR="00EF0577" w:rsidRDefault="00EF0577" w:rsidP="00EF0577">
            <w:pPr>
              <w:rPr>
                <w:rFonts w:ascii="Arial" w:hAnsi="Arial" w:cs="Arial"/>
                <w:b/>
                <w:sz w:val="21"/>
                <w:szCs w:val="21"/>
              </w:rPr>
            </w:pPr>
          </w:p>
          <w:p w:rsidR="00EF0577" w:rsidRDefault="00EF0577" w:rsidP="00EF0577">
            <w:pPr>
              <w:rPr>
                <w:rFonts w:ascii="Arial" w:hAnsi="Arial" w:cs="Arial"/>
                <w:b/>
                <w:sz w:val="21"/>
                <w:szCs w:val="21"/>
              </w:rPr>
            </w:pPr>
            <w:r>
              <w:rPr>
                <w:rFonts w:ascii="Arial" w:hAnsi="Arial" w:cs="Arial"/>
                <w:b/>
                <w:sz w:val="21"/>
                <w:szCs w:val="21"/>
              </w:rPr>
              <w:t>Presentations:</w:t>
            </w:r>
          </w:p>
        </w:tc>
        <w:tc>
          <w:tcPr>
            <w:tcW w:w="7560" w:type="dxa"/>
          </w:tcPr>
          <w:p w:rsidR="00EF0577" w:rsidRDefault="00EF0577" w:rsidP="00EF0577">
            <w:pPr>
              <w:rPr>
                <w:rFonts w:ascii="Arial" w:hAnsi="Arial" w:cs="Arial"/>
                <w:sz w:val="21"/>
                <w:szCs w:val="21"/>
              </w:rPr>
            </w:pPr>
          </w:p>
          <w:p w:rsidR="006A4358" w:rsidRPr="006A4358" w:rsidRDefault="006A4358" w:rsidP="006A4358">
            <w:pPr>
              <w:rPr>
                <w:rFonts w:ascii="Arial" w:hAnsi="Arial" w:cs="Arial"/>
                <w:sz w:val="21"/>
                <w:szCs w:val="21"/>
              </w:rPr>
            </w:pPr>
            <w:r w:rsidRPr="006A4358">
              <w:rPr>
                <w:rFonts w:ascii="Arial" w:hAnsi="Arial" w:cs="Arial"/>
                <w:sz w:val="21"/>
                <w:szCs w:val="21"/>
              </w:rPr>
              <w:t>Rebekah Mott – Thought Exchange</w:t>
            </w:r>
          </w:p>
          <w:p w:rsidR="006A4358" w:rsidRDefault="006A4358" w:rsidP="006A4358">
            <w:pPr>
              <w:rPr>
                <w:rFonts w:ascii="Arial" w:hAnsi="Arial" w:cs="Arial"/>
                <w:sz w:val="21"/>
                <w:szCs w:val="21"/>
              </w:rPr>
            </w:pPr>
          </w:p>
          <w:p w:rsidR="006A4358" w:rsidRPr="006A4358" w:rsidRDefault="006A4358" w:rsidP="006A4358">
            <w:pPr>
              <w:rPr>
                <w:rFonts w:ascii="Arial" w:hAnsi="Arial" w:cs="Arial"/>
                <w:sz w:val="21"/>
                <w:szCs w:val="21"/>
              </w:rPr>
            </w:pPr>
            <w:r w:rsidRPr="006A4358">
              <w:rPr>
                <w:rFonts w:ascii="Arial" w:hAnsi="Arial" w:cs="Arial"/>
                <w:sz w:val="21"/>
                <w:szCs w:val="21"/>
              </w:rPr>
              <w:t>Special Education Principals - ESY</w:t>
            </w:r>
          </w:p>
          <w:p w:rsidR="00EF0577" w:rsidRPr="006F18A9" w:rsidRDefault="00EF0577" w:rsidP="006A4358">
            <w:pPr>
              <w:rPr>
                <w:rFonts w:ascii="Arial" w:hAnsi="Arial" w:cs="Arial"/>
                <w:sz w:val="21"/>
                <w:szCs w:val="21"/>
              </w:rPr>
            </w:pPr>
          </w:p>
        </w:tc>
      </w:tr>
      <w:tr w:rsidR="009F1E01" w:rsidRPr="006F18A9" w:rsidTr="00AA3CE6">
        <w:tc>
          <w:tcPr>
            <w:tcW w:w="2345" w:type="dxa"/>
          </w:tcPr>
          <w:p w:rsidR="009F1E01" w:rsidRPr="006F18A9" w:rsidRDefault="009F1E01" w:rsidP="009F1E01">
            <w:pPr>
              <w:rPr>
                <w:rFonts w:ascii="Arial" w:hAnsi="Arial" w:cs="Arial"/>
                <w:b/>
                <w:sz w:val="21"/>
                <w:szCs w:val="21"/>
              </w:rPr>
            </w:pPr>
          </w:p>
          <w:p w:rsidR="009F1E01" w:rsidRPr="006F18A9" w:rsidRDefault="009F1E01" w:rsidP="009F1E01">
            <w:pPr>
              <w:rPr>
                <w:rFonts w:ascii="Arial" w:hAnsi="Arial" w:cs="Arial"/>
                <w:b/>
                <w:sz w:val="21"/>
                <w:szCs w:val="21"/>
              </w:rPr>
            </w:pPr>
            <w:r w:rsidRPr="006F18A9">
              <w:rPr>
                <w:rFonts w:ascii="Arial" w:hAnsi="Arial" w:cs="Arial"/>
                <w:b/>
                <w:sz w:val="21"/>
                <w:szCs w:val="21"/>
              </w:rPr>
              <w:t>Other:</w:t>
            </w:r>
          </w:p>
        </w:tc>
        <w:tc>
          <w:tcPr>
            <w:tcW w:w="7560" w:type="dxa"/>
          </w:tcPr>
          <w:p w:rsidR="009F1E01" w:rsidRDefault="009F1E01" w:rsidP="009F1E01">
            <w:pPr>
              <w:tabs>
                <w:tab w:val="left" w:pos="1080"/>
              </w:tabs>
              <w:rPr>
                <w:rFonts w:ascii="Arial" w:hAnsi="Arial" w:cs="Arial"/>
                <w:sz w:val="21"/>
                <w:szCs w:val="21"/>
              </w:rPr>
            </w:pPr>
          </w:p>
          <w:p w:rsidR="009F1E01" w:rsidRPr="00035D7D" w:rsidRDefault="005862BA" w:rsidP="00035D7D">
            <w:pPr>
              <w:tabs>
                <w:tab w:val="left" w:pos="1080"/>
              </w:tabs>
              <w:rPr>
                <w:rFonts w:ascii="Arial" w:hAnsi="Arial" w:cs="Arial"/>
                <w:sz w:val="21"/>
                <w:szCs w:val="21"/>
              </w:rPr>
            </w:pPr>
            <w:r>
              <w:rPr>
                <w:rFonts w:ascii="Arial" w:hAnsi="Arial" w:cs="Arial"/>
                <w:sz w:val="21"/>
                <w:szCs w:val="21"/>
              </w:rPr>
              <w:t xml:space="preserve">Board of Education Evaluations – due by September 10, 2020 </w:t>
            </w:r>
          </w:p>
          <w:p w:rsidR="00035D7D" w:rsidRPr="006F18A9" w:rsidRDefault="00035D7D" w:rsidP="00035D7D">
            <w:pPr>
              <w:tabs>
                <w:tab w:val="left" w:pos="1080"/>
              </w:tabs>
              <w:rPr>
                <w:rFonts w:ascii="Arial" w:hAnsi="Arial" w:cs="Arial"/>
                <w:sz w:val="21"/>
                <w:szCs w:val="21"/>
              </w:rPr>
            </w:pPr>
          </w:p>
        </w:tc>
      </w:tr>
      <w:tr w:rsidR="009F1E01" w:rsidRPr="006F18A9" w:rsidTr="00AA3CE6">
        <w:tc>
          <w:tcPr>
            <w:tcW w:w="2345" w:type="dxa"/>
          </w:tcPr>
          <w:p w:rsidR="009F1E01" w:rsidRPr="006F18A9" w:rsidRDefault="009F1E01" w:rsidP="009F1E01">
            <w:pPr>
              <w:rPr>
                <w:rFonts w:ascii="Arial" w:hAnsi="Arial" w:cs="Arial"/>
                <w:b/>
                <w:sz w:val="21"/>
                <w:szCs w:val="21"/>
              </w:rPr>
            </w:pPr>
          </w:p>
          <w:p w:rsidR="009F1E01" w:rsidRPr="006F18A9" w:rsidRDefault="009F1E01" w:rsidP="009F1E01">
            <w:pPr>
              <w:rPr>
                <w:rFonts w:ascii="Arial" w:hAnsi="Arial" w:cs="Arial"/>
                <w:b/>
                <w:sz w:val="21"/>
                <w:szCs w:val="21"/>
              </w:rPr>
            </w:pPr>
            <w:r w:rsidRPr="006F18A9">
              <w:rPr>
                <w:rFonts w:ascii="Arial" w:hAnsi="Arial" w:cs="Arial"/>
                <w:b/>
                <w:sz w:val="21"/>
                <w:szCs w:val="21"/>
              </w:rPr>
              <w:t xml:space="preserve">Pass-Around </w:t>
            </w:r>
            <w:r>
              <w:rPr>
                <w:rFonts w:ascii="Arial" w:hAnsi="Arial" w:cs="Arial"/>
                <w:b/>
                <w:sz w:val="21"/>
                <w:szCs w:val="21"/>
              </w:rPr>
              <w:t xml:space="preserve">Info: </w:t>
            </w:r>
          </w:p>
        </w:tc>
        <w:tc>
          <w:tcPr>
            <w:tcW w:w="7560" w:type="dxa"/>
          </w:tcPr>
          <w:p w:rsidR="009F1E01" w:rsidRPr="006F18A9" w:rsidRDefault="009F1E01" w:rsidP="009F1E01">
            <w:pPr>
              <w:tabs>
                <w:tab w:val="left" w:pos="1080"/>
              </w:tabs>
              <w:rPr>
                <w:rFonts w:ascii="Arial" w:hAnsi="Arial" w:cs="Arial"/>
                <w:sz w:val="21"/>
                <w:szCs w:val="21"/>
              </w:rPr>
            </w:pPr>
          </w:p>
          <w:p w:rsidR="009F1E01" w:rsidRDefault="009F1E01" w:rsidP="009F1E01">
            <w:pPr>
              <w:tabs>
                <w:tab w:val="left" w:pos="1080"/>
              </w:tabs>
              <w:rPr>
                <w:rFonts w:ascii="Arial" w:hAnsi="Arial" w:cs="Arial"/>
                <w:sz w:val="21"/>
                <w:szCs w:val="21"/>
              </w:rPr>
            </w:pPr>
            <w:r w:rsidRPr="006F18A9">
              <w:rPr>
                <w:rFonts w:ascii="Arial" w:hAnsi="Arial" w:cs="Arial"/>
                <w:sz w:val="21"/>
                <w:szCs w:val="21"/>
              </w:rPr>
              <w:t>None</w:t>
            </w:r>
          </w:p>
          <w:p w:rsidR="009F1E01" w:rsidRPr="006F18A9" w:rsidRDefault="009F1E01" w:rsidP="009F1E01">
            <w:pPr>
              <w:tabs>
                <w:tab w:val="left" w:pos="1080"/>
              </w:tabs>
              <w:rPr>
                <w:rFonts w:ascii="Arial" w:hAnsi="Arial" w:cs="Arial"/>
                <w:sz w:val="21"/>
                <w:szCs w:val="21"/>
              </w:rPr>
            </w:pPr>
          </w:p>
        </w:tc>
      </w:tr>
    </w:tbl>
    <w:tbl>
      <w:tblPr>
        <w:tblStyle w:val="TableGrid"/>
        <w:tblW w:w="99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5"/>
        <w:gridCol w:w="7560"/>
      </w:tblGrid>
      <w:tr w:rsidR="006726D2" w:rsidRPr="006F18A9" w:rsidTr="00AA3CE6">
        <w:tc>
          <w:tcPr>
            <w:tcW w:w="2345" w:type="dxa"/>
          </w:tcPr>
          <w:p w:rsidR="006726D2" w:rsidRPr="006F18A9" w:rsidRDefault="006726D2" w:rsidP="00AA3CE6">
            <w:pPr>
              <w:rPr>
                <w:rFonts w:ascii="Arial" w:hAnsi="Arial" w:cs="Arial"/>
                <w:b/>
                <w:sz w:val="21"/>
                <w:szCs w:val="21"/>
              </w:rPr>
            </w:pPr>
          </w:p>
          <w:p w:rsidR="006726D2" w:rsidRPr="006F18A9" w:rsidRDefault="00CC6CBC" w:rsidP="00AA3CE6">
            <w:pPr>
              <w:rPr>
                <w:rFonts w:ascii="Arial" w:hAnsi="Arial" w:cs="Arial"/>
                <w:b/>
                <w:sz w:val="21"/>
                <w:szCs w:val="21"/>
              </w:rPr>
            </w:pPr>
            <w:r>
              <w:rPr>
                <w:rFonts w:ascii="Arial" w:hAnsi="Arial" w:cs="Arial"/>
                <w:b/>
                <w:sz w:val="21"/>
                <w:szCs w:val="21"/>
              </w:rPr>
              <w:t xml:space="preserve">No. </w:t>
            </w:r>
            <w:r w:rsidR="005862BA">
              <w:rPr>
                <w:rFonts w:ascii="Arial" w:hAnsi="Arial" w:cs="Arial"/>
                <w:b/>
                <w:sz w:val="21"/>
                <w:szCs w:val="21"/>
              </w:rPr>
              <w:t>2021 - 036</w:t>
            </w:r>
          </w:p>
          <w:p w:rsidR="006726D2" w:rsidRPr="006F18A9" w:rsidRDefault="006726D2" w:rsidP="00AA3CE6">
            <w:pPr>
              <w:rPr>
                <w:rFonts w:ascii="Arial" w:hAnsi="Arial" w:cs="Arial"/>
                <w:b/>
                <w:sz w:val="21"/>
                <w:szCs w:val="21"/>
              </w:rPr>
            </w:pPr>
            <w:r w:rsidRPr="006F18A9">
              <w:rPr>
                <w:rFonts w:ascii="Arial" w:hAnsi="Arial" w:cs="Arial"/>
                <w:b/>
                <w:sz w:val="21"/>
                <w:szCs w:val="21"/>
              </w:rPr>
              <w:t>ADJOURNMENT</w:t>
            </w:r>
          </w:p>
        </w:tc>
        <w:tc>
          <w:tcPr>
            <w:tcW w:w="7560" w:type="dxa"/>
          </w:tcPr>
          <w:p w:rsidR="006726D2" w:rsidRPr="00CC6CBC" w:rsidRDefault="006726D2" w:rsidP="00AA3CE6">
            <w:pPr>
              <w:tabs>
                <w:tab w:val="left" w:pos="1080"/>
              </w:tabs>
              <w:rPr>
                <w:rFonts w:ascii="Arial" w:hAnsi="Arial" w:cs="Arial"/>
                <w:sz w:val="21"/>
                <w:szCs w:val="21"/>
              </w:rPr>
            </w:pPr>
          </w:p>
          <w:p w:rsidR="00281CA1" w:rsidRDefault="006726D2" w:rsidP="00AA3CE6">
            <w:pPr>
              <w:tabs>
                <w:tab w:val="left" w:pos="1080"/>
              </w:tabs>
              <w:rPr>
                <w:rFonts w:ascii="Arial" w:hAnsi="Arial" w:cs="Arial"/>
                <w:sz w:val="21"/>
                <w:szCs w:val="21"/>
              </w:rPr>
            </w:pPr>
            <w:r w:rsidRPr="00CC6CBC">
              <w:rPr>
                <w:rFonts w:ascii="Arial" w:hAnsi="Arial" w:cs="Arial"/>
                <w:sz w:val="21"/>
                <w:szCs w:val="21"/>
              </w:rPr>
              <w:t>Motion made by</w:t>
            </w:r>
            <w:r w:rsidR="009C65E0">
              <w:rPr>
                <w:rFonts w:ascii="Arial" w:hAnsi="Arial" w:cs="Arial"/>
                <w:sz w:val="21"/>
                <w:szCs w:val="21"/>
              </w:rPr>
              <w:t xml:space="preserve"> </w:t>
            </w:r>
            <w:r w:rsidR="005862BA">
              <w:rPr>
                <w:rFonts w:ascii="Arial" w:hAnsi="Arial" w:cs="Arial"/>
                <w:sz w:val="21"/>
                <w:szCs w:val="21"/>
              </w:rPr>
              <w:t>Young</w:t>
            </w:r>
            <w:r w:rsidRPr="00CC6CBC">
              <w:rPr>
                <w:rFonts w:ascii="Arial" w:hAnsi="Arial" w:cs="Arial"/>
                <w:sz w:val="21"/>
                <w:szCs w:val="21"/>
              </w:rPr>
              <w:t>, seconded</w:t>
            </w:r>
            <w:r w:rsidR="005819BD">
              <w:rPr>
                <w:rFonts w:ascii="Arial" w:hAnsi="Arial" w:cs="Arial"/>
                <w:sz w:val="21"/>
                <w:szCs w:val="21"/>
              </w:rPr>
              <w:t xml:space="preserve"> </w:t>
            </w:r>
            <w:r w:rsidR="00753520">
              <w:rPr>
                <w:rFonts w:ascii="Arial" w:hAnsi="Arial" w:cs="Arial"/>
                <w:sz w:val="21"/>
                <w:szCs w:val="21"/>
              </w:rPr>
              <w:t>by</w:t>
            </w:r>
            <w:r w:rsidR="009C65E0">
              <w:rPr>
                <w:rFonts w:ascii="Arial" w:hAnsi="Arial" w:cs="Arial"/>
                <w:sz w:val="21"/>
                <w:szCs w:val="21"/>
              </w:rPr>
              <w:t xml:space="preserve"> </w:t>
            </w:r>
            <w:r w:rsidR="005862BA">
              <w:rPr>
                <w:rFonts w:ascii="Arial" w:hAnsi="Arial" w:cs="Arial"/>
                <w:sz w:val="21"/>
                <w:szCs w:val="21"/>
              </w:rPr>
              <w:t xml:space="preserve">Davis </w:t>
            </w:r>
            <w:r w:rsidR="00281CA1">
              <w:rPr>
                <w:rFonts w:ascii="Arial" w:hAnsi="Arial" w:cs="Arial"/>
                <w:sz w:val="21"/>
                <w:szCs w:val="21"/>
              </w:rPr>
              <w:t xml:space="preserve">to adjourn the meeting at </w:t>
            </w:r>
          </w:p>
          <w:p w:rsidR="006726D2" w:rsidRPr="00CC6CBC" w:rsidRDefault="005862BA" w:rsidP="00AA3CE6">
            <w:pPr>
              <w:tabs>
                <w:tab w:val="left" w:pos="1080"/>
              </w:tabs>
              <w:rPr>
                <w:rFonts w:ascii="Arial" w:hAnsi="Arial" w:cs="Arial"/>
                <w:sz w:val="21"/>
                <w:szCs w:val="21"/>
              </w:rPr>
            </w:pPr>
            <w:r w:rsidRPr="005862BA">
              <w:rPr>
                <w:rFonts w:ascii="Arial" w:hAnsi="Arial" w:cs="Arial"/>
                <w:sz w:val="21"/>
                <w:szCs w:val="21"/>
              </w:rPr>
              <w:t>5:29</w:t>
            </w:r>
            <w:r w:rsidR="006726D2" w:rsidRPr="005862BA">
              <w:rPr>
                <w:rFonts w:ascii="Arial" w:hAnsi="Arial" w:cs="Arial"/>
                <w:sz w:val="21"/>
                <w:szCs w:val="21"/>
              </w:rPr>
              <w:t xml:space="preserve"> p.</w:t>
            </w:r>
            <w:r w:rsidR="006726D2" w:rsidRPr="009C65E0">
              <w:rPr>
                <w:rFonts w:ascii="Arial" w:hAnsi="Arial" w:cs="Arial"/>
                <w:sz w:val="21"/>
                <w:szCs w:val="21"/>
              </w:rPr>
              <w:t>m.</w:t>
            </w:r>
          </w:p>
          <w:p w:rsidR="006726D2" w:rsidRPr="00CC6CBC" w:rsidRDefault="006726D2" w:rsidP="00AA3CE6">
            <w:pPr>
              <w:tabs>
                <w:tab w:val="left" w:pos="1080"/>
              </w:tabs>
              <w:rPr>
                <w:rFonts w:ascii="Arial" w:hAnsi="Arial" w:cs="Arial"/>
                <w:sz w:val="21"/>
                <w:szCs w:val="21"/>
              </w:rPr>
            </w:pPr>
          </w:p>
          <w:p w:rsidR="006726D2" w:rsidRPr="00CC6CBC" w:rsidRDefault="006726D2" w:rsidP="00AA3CE6">
            <w:pPr>
              <w:tabs>
                <w:tab w:val="left" w:pos="1080"/>
              </w:tabs>
              <w:rPr>
                <w:rFonts w:ascii="Arial" w:hAnsi="Arial" w:cs="Arial"/>
                <w:sz w:val="21"/>
                <w:szCs w:val="21"/>
              </w:rPr>
            </w:pPr>
            <w:r w:rsidRPr="00CC6CBC">
              <w:rPr>
                <w:rFonts w:ascii="Arial" w:hAnsi="Arial" w:cs="Arial"/>
                <w:sz w:val="21"/>
                <w:szCs w:val="21"/>
              </w:rPr>
              <w:t>Yeas:  All members present</w:t>
            </w:r>
          </w:p>
          <w:p w:rsidR="006726D2" w:rsidRPr="00CC6CBC" w:rsidRDefault="006726D2" w:rsidP="00AA3CE6">
            <w:pPr>
              <w:tabs>
                <w:tab w:val="left" w:pos="1080"/>
              </w:tabs>
              <w:rPr>
                <w:rFonts w:ascii="Arial" w:hAnsi="Arial" w:cs="Arial"/>
                <w:sz w:val="21"/>
                <w:szCs w:val="21"/>
              </w:rPr>
            </w:pPr>
            <w:r w:rsidRPr="00CC6CBC">
              <w:rPr>
                <w:rFonts w:ascii="Arial" w:hAnsi="Arial" w:cs="Arial"/>
                <w:sz w:val="21"/>
                <w:szCs w:val="21"/>
              </w:rPr>
              <w:t>Nays:  None</w:t>
            </w:r>
          </w:p>
          <w:p w:rsidR="006726D2" w:rsidRPr="00CC6CBC" w:rsidRDefault="006726D2" w:rsidP="00AA3CE6">
            <w:pPr>
              <w:tabs>
                <w:tab w:val="left" w:pos="1080"/>
              </w:tabs>
              <w:rPr>
                <w:rFonts w:ascii="Arial" w:hAnsi="Arial" w:cs="Arial"/>
                <w:sz w:val="21"/>
                <w:szCs w:val="21"/>
              </w:rPr>
            </w:pPr>
          </w:p>
        </w:tc>
      </w:tr>
      <w:tr w:rsidR="006726D2" w:rsidRPr="006F18A9" w:rsidTr="00AA3CE6">
        <w:tc>
          <w:tcPr>
            <w:tcW w:w="9905" w:type="dxa"/>
            <w:gridSpan w:val="2"/>
          </w:tcPr>
          <w:p w:rsidR="006726D2" w:rsidRPr="006F18A9" w:rsidRDefault="006726D2" w:rsidP="00743984">
            <w:pPr>
              <w:tabs>
                <w:tab w:val="left" w:pos="1080"/>
              </w:tabs>
              <w:rPr>
                <w:rFonts w:ascii="Arial" w:hAnsi="Arial" w:cs="Arial"/>
                <w:b/>
                <w:sz w:val="21"/>
                <w:szCs w:val="21"/>
              </w:rPr>
            </w:pPr>
            <w:r w:rsidRPr="006F18A9">
              <w:rPr>
                <w:rFonts w:ascii="Arial" w:hAnsi="Arial" w:cs="Arial"/>
                <w:b/>
                <w:sz w:val="21"/>
                <w:szCs w:val="21"/>
              </w:rPr>
              <w:t>Maureen A. Bouchey, District Cler</w:t>
            </w:r>
            <w:r w:rsidR="00753520">
              <w:rPr>
                <w:rFonts w:ascii="Arial" w:hAnsi="Arial" w:cs="Arial"/>
                <w:b/>
                <w:sz w:val="21"/>
                <w:szCs w:val="21"/>
              </w:rPr>
              <w:t>k</w:t>
            </w:r>
          </w:p>
        </w:tc>
      </w:tr>
    </w:tbl>
    <w:p w:rsidR="00BD2B0F" w:rsidRPr="00C65384" w:rsidRDefault="00BD2B0F" w:rsidP="00E5627D">
      <w:pPr>
        <w:spacing w:after="0" w:line="240" w:lineRule="auto"/>
        <w:ind w:left="1440" w:hanging="1440"/>
        <w:rPr>
          <w:rFonts w:ascii="Arial" w:hAnsi="Arial" w:cs="Arial"/>
          <w:sz w:val="21"/>
          <w:szCs w:val="21"/>
        </w:rPr>
      </w:pPr>
    </w:p>
    <w:sectPr w:rsidR="00BD2B0F" w:rsidRPr="00C65384" w:rsidSect="0077290F">
      <w:footerReference w:type="default" r:id="rId32"/>
      <w:pgSz w:w="12240" w:h="15840"/>
      <w:pgMar w:top="540" w:right="135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CE6" w:rsidRDefault="00AA3CE6" w:rsidP="006A08AD">
      <w:pPr>
        <w:spacing w:after="0" w:line="240" w:lineRule="auto"/>
      </w:pPr>
      <w:r>
        <w:separator/>
      </w:r>
    </w:p>
  </w:endnote>
  <w:endnote w:type="continuationSeparator" w:id="0">
    <w:p w:rsidR="00AA3CE6" w:rsidRDefault="00AA3CE6" w:rsidP="006A0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322056"/>
      <w:docPartObj>
        <w:docPartGallery w:val="Page Numbers (Bottom of Page)"/>
        <w:docPartUnique/>
      </w:docPartObj>
    </w:sdtPr>
    <w:sdtEndPr>
      <w:rPr>
        <w:noProof/>
      </w:rPr>
    </w:sdtEndPr>
    <w:sdtContent>
      <w:p w:rsidR="00722DCE" w:rsidRDefault="00722DCE">
        <w:pPr>
          <w:pStyle w:val="Footer"/>
          <w:jc w:val="right"/>
        </w:pPr>
        <w:r>
          <w:fldChar w:fldCharType="begin"/>
        </w:r>
        <w:r>
          <w:instrText xml:space="preserve"> PAGE   \* MERGEFORMAT </w:instrText>
        </w:r>
        <w:r>
          <w:fldChar w:fldCharType="separate"/>
        </w:r>
        <w:r w:rsidR="00C30270">
          <w:rPr>
            <w:noProof/>
          </w:rPr>
          <w:t>1</w:t>
        </w:r>
        <w:r>
          <w:rPr>
            <w:noProof/>
          </w:rPr>
          <w:fldChar w:fldCharType="end"/>
        </w:r>
      </w:p>
    </w:sdtContent>
  </w:sdt>
  <w:p w:rsidR="00722DCE" w:rsidRDefault="00722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CE6" w:rsidRDefault="00AA3CE6" w:rsidP="006A08AD">
      <w:pPr>
        <w:spacing w:after="0" w:line="240" w:lineRule="auto"/>
      </w:pPr>
      <w:r>
        <w:separator/>
      </w:r>
    </w:p>
  </w:footnote>
  <w:footnote w:type="continuationSeparator" w:id="0">
    <w:p w:rsidR="00AA3CE6" w:rsidRDefault="00AA3CE6" w:rsidP="006A08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1AF7"/>
    <w:multiLevelType w:val="hybridMultilevel"/>
    <w:tmpl w:val="E694390A"/>
    <w:lvl w:ilvl="0" w:tplc="CECAC2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DF3633"/>
    <w:multiLevelType w:val="hybridMultilevel"/>
    <w:tmpl w:val="CF92CB3A"/>
    <w:lvl w:ilvl="0" w:tplc="1292CB9E">
      <w:start w:val="1"/>
      <w:numFmt w:val="upperLetter"/>
      <w:lvlText w:val="%1."/>
      <w:lvlJc w:val="left"/>
      <w:pPr>
        <w:ind w:left="1440" w:hanging="360"/>
      </w:pPr>
      <w:rPr>
        <w:rFonts w:ascii="Arial" w:eastAsia="Calibri"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557231"/>
    <w:multiLevelType w:val="hybridMultilevel"/>
    <w:tmpl w:val="056A0F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9533F"/>
    <w:multiLevelType w:val="hybridMultilevel"/>
    <w:tmpl w:val="0E46FB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8372A08"/>
    <w:multiLevelType w:val="hybridMultilevel"/>
    <w:tmpl w:val="9B6282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E822B36"/>
    <w:multiLevelType w:val="hybridMultilevel"/>
    <w:tmpl w:val="C22C9B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FD32162"/>
    <w:multiLevelType w:val="hybridMultilevel"/>
    <w:tmpl w:val="116800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0F211D"/>
    <w:multiLevelType w:val="hybridMultilevel"/>
    <w:tmpl w:val="57C6A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D24B5"/>
    <w:multiLevelType w:val="hybridMultilevel"/>
    <w:tmpl w:val="C07290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FF7E60"/>
    <w:multiLevelType w:val="hybridMultilevel"/>
    <w:tmpl w:val="A08ECEA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27B75B08"/>
    <w:multiLevelType w:val="hybridMultilevel"/>
    <w:tmpl w:val="94A86308"/>
    <w:lvl w:ilvl="0" w:tplc="CE34217A">
      <w:start w:val="1"/>
      <w:numFmt w:val="decimal"/>
      <w:lvlText w:val="%1."/>
      <w:lvlJc w:val="left"/>
      <w:pPr>
        <w:ind w:left="2466" w:hanging="360"/>
      </w:pPr>
    </w:lvl>
    <w:lvl w:ilvl="1" w:tplc="04090019">
      <w:start w:val="1"/>
      <w:numFmt w:val="lowerLetter"/>
      <w:lvlText w:val="%2."/>
      <w:lvlJc w:val="left"/>
      <w:pPr>
        <w:ind w:left="3236" w:hanging="360"/>
      </w:pPr>
    </w:lvl>
    <w:lvl w:ilvl="2" w:tplc="0409001B">
      <w:start w:val="1"/>
      <w:numFmt w:val="lowerRoman"/>
      <w:lvlText w:val="%3."/>
      <w:lvlJc w:val="right"/>
      <w:pPr>
        <w:ind w:left="3956" w:hanging="180"/>
      </w:pPr>
    </w:lvl>
    <w:lvl w:ilvl="3" w:tplc="0409000F">
      <w:start w:val="1"/>
      <w:numFmt w:val="decimal"/>
      <w:lvlText w:val="%4."/>
      <w:lvlJc w:val="left"/>
      <w:pPr>
        <w:ind w:left="4676" w:hanging="360"/>
      </w:pPr>
    </w:lvl>
    <w:lvl w:ilvl="4" w:tplc="04090019">
      <w:start w:val="1"/>
      <w:numFmt w:val="lowerLetter"/>
      <w:lvlText w:val="%5."/>
      <w:lvlJc w:val="left"/>
      <w:pPr>
        <w:ind w:left="5396" w:hanging="360"/>
      </w:pPr>
    </w:lvl>
    <w:lvl w:ilvl="5" w:tplc="0409001B">
      <w:start w:val="1"/>
      <w:numFmt w:val="lowerRoman"/>
      <w:lvlText w:val="%6."/>
      <w:lvlJc w:val="right"/>
      <w:pPr>
        <w:ind w:left="6116" w:hanging="180"/>
      </w:pPr>
    </w:lvl>
    <w:lvl w:ilvl="6" w:tplc="0409000F">
      <w:start w:val="1"/>
      <w:numFmt w:val="decimal"/>
      <w:lvlText w:val="%7."/>
      <w:lvlJc w:val="left"/>
      <w:pPr>
        <w:ind w:left="6836" w:hanging="360"/>
      </w:pPr>
    </w:lvl>
    <w:lvl w:ilvl="7" w:tplc="04090019">
      <w:start w:val="1"/>
      <w:numFmt w:val="lowerLetter"/>
      <w:lvlText w:val="%8."/>
      <w:lvlJc w:val="left"/>
      <w:pPr>
        <w:ind w:left="7556" w:hanging="360"/>
      </w:pPr>
    </w:lvl>
    <w:lvl w:ilvl="8" w:tplc="0409001B">
      <w:start w:val="1"/>
      <w:numFmt w:val="lowerRoman"/>
      <w:lvlText w:val="%9."/>
      <w:lvlJc w:val="right"/>
      <w:pPr>
        <w:ind w:left="8276" w:hanging="180"/>
      </w:pPr>
    </w:lvl>
  </w:abstractNum>
  <w:abstractNum w:abstractNumId="11" w15:restartNumberingAfterBreak="0">
    <w:nsid w:val="28C41BF0"/>
    <w:multiLevelType w:val="hybridMultilevel"/>
    <w:tmpl w:val="5CA0F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1C5F77"/>
    <w:multiLevelType w:val="hybridMultilevel"/>
    <w:tmpl w:val="B78CF1CA"/>
    <w:lvl w:ilvl="0" w:tplc="6C822C6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9607CCD"/>
    <w:multiLevelType w:val="hybridMultilevel"/>
    <w:tmpl w:val="972E5D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DD7539D"/>
    <w:multiLevelType w:val="hybridMultilevel"/>
    <w:tmpl w:val="0D1C4C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120533D"/>
    <w:multiLevelType w:val="hybridMultilevel"/>
    <w:tmpl w:val="694E6EA2"/>
    <w:lvl w:ilvl="0" w:tplc="B91AA2CE">
      <w:start w:val="1"/>
      <w:numFmt w:val="upperRoman"/>
      <w:lvlText w:val="%1."/>
      <w:lvlJc w:val="left"/>
      <w:pPr>
        <w:ind w:left="1080" w:hanging="720"/>
      </w:pPr>
      <w:rPr>
        <w:rFonts w:ascii="Arial" w:eastAsia="Calibri" w:hAnsi="Arial" w:cs="Arial"/>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8F7703"/>
    <w:multiLevelType w:val="hybridMultilevel"/>
    <w:tmpl w:val="7A208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D0120A"/>
    <w:multiLevelType w:val="hybridMultilevel"/>
    <w:tmpl w:val="88AA47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42741CB"/>
    <w:multiLevelType w:val="hybridMultilevel"/>
    <w:tmpl w:val="6178C612"/>
    <w:lvl w:ilvl="0" w:tplc="0186B0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B6369E8"/>
    <w:multiLevelType w:val="hybridMultilevel"/>
    <w:tmpl w:val="D270CDCE"/>
    <w:lvl w:ilvl="0" w:tplc="F2C880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D0D3E1D"/>
    <w:multiLevelType w:val="hybridMultilevel"/>
    <w:tmpl w:val="5B3E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9505A9"/>
    <w:multiLevelType w:val="hybridMultilevel"/>
    <w:tmpl w:val="A86A7EB2"/>
    <w:lvl w:ilvl="0" w:tplc="996662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F373726"/>
    <w:multiLevelType w:val="hybridMultilevel"/>
    <w:tmpl w:val="76622252"/>
    <w:lvl w:ilvl="0" w:tplc="321E240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24A2BD0"/>
    <w:multiLevelType w:val="hybridMultilevel"/>
    <w:tmpl w:val="18DC1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FB5E2C"/>
    <w:multiLevelType w:val="hybridMultilevel"/>
    <w:tmpl w:val="F4BA12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5B2F5802"/>
    <w:multiLevelType w:val="hybridMultilevel"/>
    <w:tmpl w:val="D68E84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CA74554"/>
    <w:multiLevelType w:val="hybridMultilevel"/>
    <w:tmpl w:val="DD209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5A4950"/>
    <w:multiLevelType w:val="hybridMultilevel"/>
    <w:tmpl w:val="3FD4278C"/>
    <w:lvl w:ilvl="0" w:tplc="470E4BFA">
      <w:start w:val="1"/>
      <w:numFmt w:val="upperLetter"/>
      <w:lvlText w:val="%1."/>
      <w:lvlJc w:val="left"/>
      <w:pPr>
        <w:ind w:left="789" w:hanging="360"/>
      </w:pPr>
      <w:rPr>
        <w:rFonts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28" w15:restartNumberingAfterBreak="0">
    <w:nsid w:val="64107927"/>
    <w:multiLevelType w:val="hybridMultilevel"/>
    <w:tmpl w:val="4BFA2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1577949"/>
    <w:multiLevelType w:val="hybridMultilevel"/>
    <w:tmpl w:val="297030BC"/>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30" w15:restartNumberingAfterBreak="0">
    <w:nsid w:val="75C544F5"/>
    <w:multiLevelType w:val="hybridMultilevel"/>
    <w:tmpl w:val="8CE0FCF4"/>
    <w:lvl w:ilvl="0" w:tplc="E800C95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C094759"/>
    <w:multiLevelType w:val="hybridMultilevel"/>
    <w:tmpl w:val="96ACCC5E"/>
    <w:lvl w:ilvl="0" w:tplc="7B12C32A">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2"/>
  </w:num>
  <w:num w:numId="3">
    <w:abstractNumId w:val="31"/>
  </w:num>
  <w:num w:numId="4">
    <w:abstractNumId w:val="15"/>
  </w:num>
  <w:num w:numId="5">
    <w:abstractNumId w:val="30"/>
  </w:num>
  <w:num w:numId="6">
    <w:abstractNumId w:val="9"/>
  </w:num>
  <w:num w:numId="7">
    <w:abstractNumId w:val="13"/>
  </w:num>
  <w:num w:numId="8">
    <w:abstractNumId w:val="25"/>
  </w:num>
  <w:num w:numId="9">
    <w:abstractNumId w:val="8"/>
  </w:num>
  <w:num w:numId="10">
    <w:abstractNumId w:val="21"/>
  </w:num>
  <w:num w:numId="11">
    <w:abstractNumId w:val="18"/>
  </w:num>
  <w:num w:numId="12">
    <w:abstractNumId w:val="1"/>
  </w:num>
  <w:num w:numId="13">
    <w:abstractNumId w:val="29"/>
  </w:num>
  <w:num w:numId="14">
    <w:abstractNumId w:val="26"/>
  </w:num>
  <w:num w:numId="15">
    <w:abstractNumId w:val="14"/>
  </w:num>
  <w:num w:numId="16">
    <w:abstractNumId w:val="27"/>
  </w:num>
  <w:num w:numId="17">
    <w:abstractNumId w:val="17"/>
  </w:num>
  <w:num w:numId="18">
    <w:abstractNumId w:val="23"/>
  </w:num>
  <w:num w:numId="19">
    <w:abstractNumId w:val="20"/>
  </w:num>
  <w:num w:numId="20">
    <w:abstractNumId w:val="2"/>
  </w:num>
  <w:num w:numId="21">
    <w:abstractNumId w:val="19"/>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6"/>
  </w:num>
  <w:num w:numId="25">
    <w:abstractNumId w:val="0"/>
  </w:num>
  <w:num w:numId="26">
    <w:abstractNumId w:val="28"/>
  </w:num>
  <w:num w:numId="27">
    <w:abstractNumId w:val="24"/>
  </w:num>
  <w:num w:numId="28">
    <w:abstractNumId w:val="4"/>
  </w:num>
  <w:num w:numId="29">
    <w:abstractNumId w:val="3"/>
  </w:num>
  <w:num w:numId="30">
    <w:abstractNumId w:val="6"/>
  </w:num>
  <w:num w:numId="31">
    <w:abstractNumId w:val="7"/>
  </w:num>
  <w:num w:numId="32">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03A"/>
    <w:rsid w:val="00002664"/>
    <w:rsid w:val="00011073"/>
    <w:rsid w:val="00014E46"/>
    <w:rsid w:val="000225F5"/>
    <w:rsid w:val="0002504D"/>
    <w:rsid w:val="000269FB"/>
    <w:rsid w:val="0003006A"/>
    <w:rsid w:val="000312A0"/>
    <w:rsid w:val="00032399"/>
    <w:rsid w:val="00035D7D"/>
    <w:rsid w:val="000377BB"/>
    <w:rsid w:val="00056D77"/>
    <w:rsid w:val="000900FD"/>
    <w:rsid w:val="0009294B"/>
    <w:rsid w:val="00094E81"/>
    <w:rsid w:val="00096137"/>
    <w:rsid w:val="000971A1"/>
    <w:rsid w:val="000A2C0F"/>
    <w:rsid w:val="000A3653"/>
    <w:rsid w:val="000B727B"/>
    <w:rsid w:val="000C5F5F"/>
    <w:rsid w:val="000D1DAA"/>
    <w:rsid w:val="000D4463"/>
    <w:rsid w:val="000D7352"/>
    <w:rsid w:val="000E4032"/>
    <w:rsid w:val="00103332"/>
    <w:rsid w:val="0010644F"/>
    <w:rsid w:val="0011176C"/>
    <w:rsid w:val="00115E13"/>
    <w:rsid w:val="00136EFD"/>
    <w:rsid w:val="001413E9"/>
    <w:rsid w:val="00151826"/>
    <w:rsid w:val="00153051"/>
    <w:rsid w:val="00166D06"/>
    <w:rsid w:val="001746E4"/>
    <w:rsid w:val="001759D2"/>
    <w:rsid w:val="00183914"/>
    <w:rsid w:val="001927FE"/>
    <w:rsid w:val="001B1DDA"/>
    <w:rsid w:val="001D2A5F"/>
    <w:rsid w:val="001D2BC1"/>
    <w:rsid w:val="001D324E"/>
    <w:rsid w:val="001D7677"/>
    <w:rsid w:val="001E0704"/>
    <w:rsid w:val="001E2143"/>
    <w:rsid w:val="001E6A9D"/>
    <w:rsid w:val="001F09E8"/>
    <w:rsid w:val="001F0C28"/>
    <w:rsid w:val="001F248D"/>
    <w:rsid w:val="002004E5"/>
    <w:rsid w:val="0021078A"/>
    <w:rsid w:val="00211CE7"/>
    <w:rsid w:val="002129DA"/>
    <w:rsid w:val="00212D2E"/>
    <w:rsid w:val="00216581"/>
    <w:rsid w:val="00232B87"/>
    <w:rsid w:val="002532B5"/>
    <w:rsid w:val="00263FA2"/>
    <w:rsid w:val="00265E7E"/>
    <w:rsid w:val="0028065A"/>
    <w:rsid w:val="0028172B"/>
    <w:rsid w:val="00281CA1"/>
    <w:rsid w:val="00290446"/>
    <w:rsid w:val="00294452"/>
    <w:rsid w:val="00295E7D"/>
    <w:rsid w:val="00297252"/>
    <w:rsid w:val="002A51A5"/>
    <w:rsid w:val="002A5970"/>
    <w:rsid w:val="002A7179"/>
    <w:rsid w:val="002B5322"/>
    <w:rsid w:val="002C5242"/>
    <w:rsid w:val="002C5E0B"/>
    <w:rsid w:val="002E6D4F"/>
    <w:rsid w:val="002F01FD"/>
    <w:rsid w:val="002F0E72"/>
    <w:rsid w:val="00301E41"/>
    <w:rsid w:val="003054CE"/>
    <w:rsid w:val="00311310"/>
    <w:rsid w:val="00317629"/>
    <w:rsid w:val="003243C5"/>
    <w:rsid w:val="0032630C"/>
    <w:rsid w:val="00330D7F"/>
    <w:rsid w:val="00333CEC"/>
    <w:rsid w:val="00336898"/>
    <w:rsid w:val="003408DA"/>
    <w:rsid w:val="003417C6"/>
    <w:rsid w:val="00341D7B"/>
    <w:rsid w:val="003426CD"/>
    <w:rsid w:val="0034428D"/>
    <w:rsid w:val="0034467C"/>
    <w:rsid w:val="00346024"/>
    <w:rsid w:val="00370167"/>
    <w:rsid w:val="003748E9"/>
    <w:rsid w:val="00375693"/>
    <w:rsid w:val="003778F3"/>
    <w:rsid w:val="003A4934"/>
    <w:rsid w:val="003A4BA3"/>
    <w:rsid w:val="003A7965"/>
    <w:rsid w:val="003B1192"/>
    <w:rsid w:val="003B32C6"/>
    <w:rsid w:val="003B50F1"/>
    <w:rsid w:val="003C5183"/>
    <w:rsid w:val="003E4E39"/>
    <w:rsid w:val="003F3485"/>
    <w:rsid w:val="003F5CF6"/>
    <w:rsid w:val="00420ED1"/>
    <w:rsid w:val="00422B02"/>
    <w:rsid w:val="0042538E"/>
    <w:rsid w:val="0042544F"/>
    <w:rsid w:val="00425BCB"/>
    <w:rsid w:val="00425C8C"/>
    <w:rsid w:val="00426B7D"/>
    <w:rsid w:val="00427E37"/>
    <w:rsid w:val="00432373"/>
    <w:rsid w:val="00433884"/>
    <w:rsid w:val="00446D6E"/>
    <w:rsid w:val="00460C05"/>
    <w:rsid w:val="00470B32"/>
    <w:rsid w:val="00484EC6"/>
    <w:rsid w:val="004859DD"/>
    <w:rsid w:val="00486D7A"/>
    <w:rsid w:val="00491898"/>
    <w:rsid w:val="00497F49"/>
    <w:rsid w:val="004C1F51"/>
    <w:rsid w:val="004C329E"/>
    <w:rsid w:val="004C6718"/>
    <w:rsid w:val="004D4E57"/>
    <w:rsid w:val="004D51B4"/>
    <w:rsid w:val="004D7D29"/>
    <w:rsid w:val="004E1E05"/>
    <w:rsid w:val="004E3F35"/>
    <w:rsid w:val="004F12CC"/>
    <w:rsid w:val="00521520"/>
    <w:rsid w:val="005248AE"/>
    <w:rsid w:val="0053347D"/>
    <w:rsid w:val="00540BCF"/>
    <w:rsid w:val="005475DF"/>
    <w:rsid w:val="00557119"/>
    <w:rsid w:val="00573271"/>
    <w:rsid w:val="005733EB"/>
    <w:rsid w:val="0057637A"/>
    <w:rsid w:val="005809B9"/>
    <w:rsid w:val="005819BD"/>
    <w:rsid w:val="005862BA"/>
    <w:rsid w:val="005A3541"/>
    <w:rsid w:val="005B2521"/>
    <w:rsid w:val="005B3498"/>
    <w:rsid w:val="005B435B"/>
    <w:rsid w:val="005C4BAD"/>
    <w:rsid w:val="005C51C1"/>
    <w:rsid w:val="005C7D59"/>
    <w:rsid w:val="005D23A0"/>
    <w:rsid w:val="005D5F46"/>
    <w:rsid w:val="005D617A"/>
    <w:rsid w:val="005E4132"/>
    <w:rsid w:val="005F46D4"/>
    <w:rsid w:val="005F59A7"/>
    <w:rsid w:val="00604FAC"/>
    <w:rsid w:val="006114BB"/>
    <w:rsid w:val="006118D9"/>
    <w:rsid w:val="00613C9C"/>
    <w:rsid w:val="00623B86"/>
    <w:rsid w:val="0062620A"/>
    <w:rsid w:val="00631894"/>
    <w:rsid w:val="0064670C"/>
    <w:rsid w:val="00651850"/>
    <w:rsid w:val="006544EC"/>
    <w:rsid w:val="00654788"/>
    <w:rsid w:val="00655E1C"/>
    <w:rsid w:val="00656E16"/>
    <w:rsid w:val="006573E2"/>
    <w:rsid w:val="00660C3D"/>
    <w:rsid w:val="0066175B"/>
    <w:rsid w:val="00661AF7"/>
    <w:rsid w:val="006726D2"/>
    <w:rsid w:val="0068050A"/>
    <w:rsid w:val="00683C22"/>
    <w:rsid w:val="0068506E"/>
    <w:rsid w:val="00692533"/>
    <w:rsid w:val="006A08AD"/>
    <w:rsid w:val="006A4358"/>
    <w:rsid w:val="006A66A2"/>
    <w:rsid w:val="006B444F"/>
    <w:rsid w:val="006B5858"/>
    <w:rsid w:val="006B7E81"/>
    <w:rsid w:val="006C1E57"/>
    <w:rsid w:val="006D1410"/>
    <w:rsid w:val="006D17F6"/>
    <w:rsid w:val="006D2EF7"/>
    <w:rsid w:val="006E11BD"/>
    <w:rsid w:val="006E1D84"/>
    <w:rsid w:val="006E6B54"/>
    <w:rsid w:val="006E7870"/>
    <w:rsid w:val="006E787F"/>
    <w:rsid w:val="006F18A9"/>
    <w:rsid w:val="00710FE6"/>
    <w:rsid w:val="0072007C"/>
    <w:rsid w:val="00722739"/>
    <w:rsid w:val="00722DCE"/>
    <w:rsid w:val="00722EBD"/>
    <w:rsid w:val="007430B6"/>
    <w:rsid w:val="00743984"/>
    <w:rsid w:val="007444F7"/>
    <w:rsid w:val="00747F08"/>
    <w:rsid w:val="00753520"/>
    <w:rsid w:val="00755537"/>
    <w:rsid w:val="007703B6"/>
    <w:rsid w:val="0077290F"/>
    <w:rsid w:val="00784575"/>
    <w:rsid w:val="00795E23"/>
    <w:rsid w:val="007A32A0"/>
    <w:rsid w:val="007B1708"/>
    <w:rsid w:val="007B4BAD"/>
    <w:rsid w:val="007C23C3"/>
    <w:rsid w:val="007C3535"/>
    <w:rsid w:val="007D0FE5"/>
    <w:rsid w:val="007E3CD4"/>
    <w:rsid w:val="007F1D0F"/>
    <w:rsid w:val="007F2221"/>
    <w:rsid w:val="007F57AA"/>
    <w:rsid w:val="008108AD"/>
    <w:rsid w:val="0081148C"/>
    <w:rsid w:val="00812ABD"/>
    <w:rsid w:val="00817B0C"/>
    <w:rsid w:val="008220E0"/>
    <w:rsid w:val="00822A11"/>
    <w:rsid w:val="00823F39"/>
    <w:rsid w:val="008248BF"/>
    <w:rsid w:val="00851C33"/>
    <w:rsid w:val="0085453F"/>
    <w:rsid w:val="00854CA6"/>
    <w:rsid w:val="00861452"/>
    <w:rsid w:val="0086325A"/>
    <w:rsid w:val="008640C4"/>
    <w:rsid w:val="008644B1"/>
    <w:rsid w:val="00872E01"/>
    <w:rsid w:val="0087457A"/>
    <w:rsid w:val="00876B76"/>
    <w:rsid w:val="00881840"/>
    <w:rsid w:val="00891230"/>
    <w:rsid w:val="008979DB"/>
    <w:rsid w:val="008A0CA8"/>
    <w:rsid w:val="008B1B5A"/>
    <w:rsid w:val="008B67AE"/>
    <w:rsid w:val="008B7EBB"/>
    <w:rsid w:val="008D0F4E"/>
    <w:rsid w:val="008D2D2E"/>
    <w:rsid w:val="008E147A"/>
    <w:rsid w:val="008E37E1"/>
    <w:rsid w:val="008E4B29"/>
    <w:rsid w:val="008F240D"/>
    <w:rsid w:val="008F4D8F"/>
    <w:rsid w:val="009116D7"/>
    <w:rsid w:val="00912F92"/>
    <w:rsid w:val="00921525"/>
    <w:rsid w:val="00923E93"/>
    <w:rsid w:val="00925801"/>
    <w:rsid w:val="009318F3"/>
    <w:rsid w:val="00942179"/>
    <w:rsid w:val="009438C7"/>
    <w:rsid w:val="0095691B"/>
    <w:rsid w:val="00961788"/>
    <w:rsid w:val="009718CE"/>
    <w:rsid w:val="00973ED4"/>
    <w:rsid w:val="00974F11"/>
    <w:rsid w:val="0098212F"/>
    <w:rsid w:val="00985D5C"/>
    <w:rsid w:val="00993490"/>
    <w:rsid w:val="009A64F8"/>
    <w:rsid w:val="009A7327"/>
    <w:rsid w:val="009B181B"/>
    <w:rsid w:val="009B6CFF"/>
    <w:rsid w:val="009C5F6F"/>
    <w:rsid w:val="009C65E0"/>
    <w:rsid w:val="009D30CF"/>
    <w:rsid w:val="009E1D08"/>
    <w:rsid w:val="009E2E0A"/>
    <w:rsid w:val="009E6622"/>
    <w:rsid w:val="009F1E01"/>
    <w:rsid w:val="009F5DAD"/>
    <w:rsid w:val="00A016F6"/>
    <w:rsid w:val="00A034A3"/>
    <w:rsid w:val="00A13716"/>
    <w:rsid w:val="00A2116E"/>
    <w:rsid w:val="00A23C85"/>
    <w:rsid w:val="00A267D9"/>
    <w:rsid w:val="00A330F4"/>
    <w:rsid w:val="00A531AD"/>
    <w:rsid w:val="00A568BD"/>
    <w:rsid w:val="00A56BB4"/>
    <w:rsid w:val="00A6264B"/>
    <w:rsid w:val="00A6432B"/>
    <w:rsid w:val="00A72360"/>
    <w:rsid w:val="00A76752"/>
    <w:rsid w:val="00A833AB"/>
    <w:rsid w:val="00A87E35"/>
    <w:rsid w:val="00A93890"/>
    <w:rsid w:val="00A93F5A"/>
    <w:rsid w:val="00A976E1"/>
    <w:rsid w:val="00AA0DDD"/>
    <w:rsid w:val="00AA1D5E"/>
    <w:rsid w:val="00AA3CE6"/>
    <w:rsid w:val="00AA6836"/>
    <w:rsid w:val="00AB09DE"/>
    <w:rsid w:val="00AB1A01"/>
    <w:rsid w:val="00AB2717"/>
    <w:rsid w:val="00AC5DFE"/>
    <w:rsid w:val="00AD1049"/>
    <w:rsid w:val="00AD43B9"/>
    <w:rsid w:val="00AD7529"/>
    <w:rsid w:val="00AE3658"/>
    <w:rsid w:val="00AF3BFC"/>
    <w:rsid w:val="00B038A5"/>
    <w:rsid w:val="00B06C86"/>
    <w:rsid w:val="00B273C3"/>
    <w:rsid w:val="00B32D11"/>
    <w:rsid w:val="00B33788"/>
    <w:rsid w:val="00B37F18"/>
    <w:rsid w:val="00B53CBE"/>
    <w:rsid w:val="00B56D03"/>
    <w:rsid w:val="00B61A4B"/>
    <w:rsid w:val="00B61BFC"/>
    <w:rsid w:val="00B63C23"/>
    <w:rsid w:val="00B6641D"/>
    <w:rsid w:val="00B70AAB"/>
    <w:rsid w:val="00B717A4"/>
    <w:rsid w:val="00B90AF1"/>
    <w:rsid w:val="00B943AD"/>
    <w:rsid w:val="00BA7A58"/>
    <w:rsid w:val="00BB4FE2"/>
    <w:rsid w:val="00BB5866"/>
    <w:rsid w:val="00BB72A3"/>
    <w:rsid w:val="00BC7DE5"/>
    <w:rsid w:val="00BD2B0F"/>
    <w:rsid w:val="00BD3B80"/>
    <w:rsid w:val="00BD767A"/>
    <w:rsid w:val="00BE122F"/>
    <w:rsid w:val="00BE15C8"/>
    <w:rsid w:val="00BE43E7"/>
    <w:rsid w:val="00BE71E6"/>
    <w:rsid w:val="00BE7FD1"/>
    <w:rsid w:val="00BF1DED"/>
    <w:rsid w:val="00C076F4"/>
    <w:rsid w:val="00C142D9"/>
    <w:rsid w:val="00C30270"/>
    <w:rsid w:val="00C31BAE"/>
    <w:rsid w:val="00C35CFB"/>
    <w:rsid w:val="00C36745"/>
    <w:rsid w:val="00C37B4A"/>
    <w:rsid w:val="00C63527"/>
    <w:rsid w:val="00C64E78"/>
    <w:rsid w:val="00C65384"/>
    <w:rsid w:val="00C70469"/>
    <w:rsid w:val="00C72E03"/>
    <w:rsid w:val="00C81F28"/>
    <w:rsid w:val="00C82C1F"/>
    <w:rsid w:val="00C82C43"/>
    <w:rsid w:val="00C8419F"/>
    <w:rsid w:val="00C901B3"/>
    <w:rsid w:val="00C97653"/>
    <w:rsid w:val="00CA4ECF"/>
    <w:rsid w:val="00CA78CB"/>
    <w:rsid w:val="00CB0760"/>
    <w:rsid w:val="00CB1809"/>
    <w:rsid w:val="00CB4767"/>
    <w:rsid w:val="00CB79E3"/>
    <w:rsid w:val="00CC21E2"/>
    <w:rsid w:val="00CC5E50"/>
    <w:rsid w:val="00CC6CBC"/>
    <w:rsid w:val="00CC7345"/>
    <w:rsid w:val="00CD41F9"/>
    <w:rsid w:val="00CE5381"/>
    <w:rsid w:val="00CF5CF8"/>
    <w:rsid w:val="00D00882"/>
    <w:rsid w:val="00D02B3A"/>
    <w:rsid w:val="00D0414A"/>
    <w:rsid w:val="00D119BF"/>
    <w:rsid w:val="00D12634"/>
    <w:rsid w:val="00D2403A"/>
    <w:rsid w:val="00D27CE9"/>
    <w:rsid w:val="00D27EF7"/>
    <w:rsid w:val="00D27FD6"/>
    <w:rsid w:val="00D30042"/>
    <w:rsid w:val="00D4062C"/>
    <w:rsid w:val="00D43D7D"/>
    <w:rsid w:val="00D564EF"/>
    <w:rsid w:val="00D61673"/>
    <w:rsid w:val="00D725AE"/>
    <w:rsid w:val="00D73C20"/>
    <w:rsid w:val="00D81502"/>
    <w:rsid w:val="00D845B1"/>
    <w:rsid w:val="00D85221"/>
    <w:rsid w:val="00D877B6"/>
    <w:rsid w:val="00D909F0"/>
    <w:rsid w:val="00D96E81"/>
    <w:rsid w:val="00DA25AC"/>
    <w:rsid w:val="00DA78F3"/>
    <w:rsid w:val="00DB4069"/>
    <w:rsid w:val="00DB46BE"/>
    <w:rsid w:val="00DC5D57"/>
    <w:rsid w:val="00DE05D2"/>
    <w:rsid w:val="00E00396"/>
    <w:rsid w:val="00E05825"/>
    <w:rsid w:val="00E10C4C"/>
    <w:rsid w:val="00E12E4A"/>
    <w:rsid w:val="00E166F9"/>
    <w:rsid w:val="00E1709D"/>
    <w:rsid w:val="00E21C41"/>
    <w:rsid w:val="00E21DEA"/>
    <w:rsid w:val="00E24764"/>
    <w:rsid w:val="00E26433"/>
    <w:rsid w:val="00E26BBD"/>
    <w:rsid w:val="00E34352"/>
    <w:rsid w:val="00E51418"/>
    <w:rsid w:val="00E5627D"/>
    <w:rsid w:val="00E6191B"/>
    <w:rsid w:val="00E650AE"/>
    <w:rsid w:val="00E72812"/>
    <w:rsid w:val="00E80936"/>
    <w:rsid w:val="00E907D7"/>
    <w:rsid w:val="00E9532C"/>
    <w:rsid w:val="00E97076"/>
    <w:rsid w:val="00EA46E7"/>
    <w:rsid w:val="00EA49C8"/>
    <w:rsid w:val="00EA6300"/>
    <w:rsid w:val="00EA7134"/>
    <w:rsid w:val="00EA7AF3"/>
    <w:rsid w:val="00EC4D88"/>
    <w:rsid w:val="00ED417C"/>
    <w:rsid w:val="00ED77CC"/>
    <w:rsid w:val="00EE1D54"/>
    <w:rsid w:val="00EE6BE3"/>
    <w:rsid w:val="00EE76F3"/>
    <w:rsid w:val="00EF0577"/>
    <w:rsid w:val="00EF4568"/>
    <w:rsid w:val="00F00243"/>
    <w:rsid w:val="00F00C37"/>
    <w:rsid w:val="00F14B12"/>
    <w:rsid w:val="00F301DE"/>
    <w:rsid w:val="00F43564"/>
    <w:rsid w:val="00F5533D"/>
    <w:rsid w:val="00F6019D"/>
    <w:rsid w:val="00F60586"/>
    <w:rsid w:val="00F67F26"/>
    <w:rsid w:val="00F74F84"/>
    <w:rsid w:val="00F77DBC"/>
    <w:rsid w:val="00F87B35"/>
    <w:rsid w:val="00F92CFA"/>
    <w:rsid w:val="00F973FE"/>
    <w:rsid w:val="00FA513C"/>
    <w:rsid w:val="00FB23C8"/>
    <w:rsid w:val="00FC30F1"/>
    <w:rsid w:val="00FC33EC"/>
    <w:rsid w:val="00FD5148"/>
    <w:rsid w:val="00FD5167"/>
    <w:rsid w:val="00FE0CC1"/>
    <w:rsid w:val="00FE14D4"/>
    <w:rsid w:val="00FE1A58"/>
    <w:rsid w:val="00FE58D3"/>
    <w:rsid w:val="00FF033D"/>
    <w:rsid w:val="00FF4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BD10"/>
  <w15:chartTrackingRefBased/>
  <w15:docId w15:val="{3F2E3198-5ED4-4C5C-9620-16E29817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43C5"/>
    <w:rPr>
      <w:sz w:val="16"/>
      <w:szCs w:val="16"/>
    </w:rPr>
  </w:style>
  <w:style w:type="paragraph" w:styleId="CommentText">
    <w:name w:val="annotation text"/>
    <w:basedOn w:val="Normal"/>
    <w:link w:val="CommentTextChar"/>
    <w:uiPriority w:val="99"/>
    <w:semiHidden/>
    <w:unhideWhenUsed/>
    <w:rsid w:val="003243C5"/>
    <w:pPr>
      <w:spacing w:line="240" w:lineRule="auto"/>
    </w:pPr>
    <w:rPr>
      <w:sz w:val="20"/>
      <w:szCs w:val="20"/>
    </w:rPr>
  </w:style>
  <w:style w:type="character" w:customStyle="1" w:styleId="CommentTextChar">
    <w:name w:val="Comment Text Char"/>
    <w:basedOn w:val="DefaultParagraphFont"/>
    <w:link w:val="CommentText"/>
    <w:uiPriority w:val="99"/>
    <w:semiHidden/>
    <w:rsid w:val="003243C5"/>
    <w:rPr>
      <w:sz w:val="20"/>
      <w:szCs w:val="20"/>
    </w:rPr>
  </w:style>
  <w:style w:type="paragraph" w:styleId="CommentSubject">
    <w:name w:val="annotation subject"/>
    <w:basedOn w:val="CommentText"/>
    <w:next w:val="CommentText"/>
    <w:link w:val="CommentSubjectChar"/>
    <w:uiPriority w:val="99"/>
    <w:semiHidden/>
    <w:unhideWhenUsed/>
    <w:rsid w:val="003243C5"/>
    <w:rPr>
      <w:b/>
      <w:bCs/>
    </w:rPr>
  </w:style>
  <w:style w:type="character" w:customStyle="1" w:styleId="CommentSubjectChar">
    <w:name w:val="Comment Subject Char"/>
    <w:basedOn w:val="CommentTextChar"/>
    <w:link w:val="CommentSubject"/>
    <w:uiPriority w:val="99"/>
    <w:semiHidden/>
    <w:rsid w:val="003243C5"/>
    <w:rPr>
      <w:b/>
      <w:bCs/>
      <w:sz w:val="20"/>
      <w:szCs w:val="20"/>
    </w:rPr>
  </w:style>
  <w:style w:type="paragraph" w:styleId="BalloonText">
    <w:name w:val="Balloon Text"/>
    <w:basedOn w:val="Normal"/>
    <w:link w:val="BalloonTextChar"/>
    <w:uiPriority w:val="99"/>
    <w:semiHidden/>
    <w:unhideWhenUsed/>
    <w:rsid w:val="003243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3C5"/>
    <w:rPr>
      <w:rFonts w:ascii="Segoe UI" w:hAnsi="Segoe UI" w:cs="Segoe UI"/>
      <w:sz w:val="18"/>
      <w:szCs w:val="18"/>
    </w:rPr>
  </w:style>
  <w:style w:type="table" w:styleId="TableGrid">
    <w:name w:val="Table Grid"/>
    <w:basedOn w:val="TableNormal"/>
    <w:uiPriority w:val="39"/>
    <w:rsid w:val="00324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243C5"/>
    <w:rPr>
      <w:color w:val="0000FF"/>
      <w:u w:val="single"/>
    </w:rPr>
  </w:style>
  <w:style w:type="paragraph" w:styleId="ListParagraph">
    <w:name w:val="List Paragraph"/>
    <w:basedOn w:val="Normal"/>
    <w:uiPriority w:val="34"/>
    <w:qFormat/>
    <w:rsid w:val="00B06C86"/>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6A08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8AD"/>
  </w:style>
  <w:style w:type="paragraph" w:styleId="Footer">
    <w:name w:val="footer"/>
    <w:basedOn w:val="Normal"/>
    <w:link w:val="FooterChar"/>
    <w:uiPriority w:val="99"/>
    <w:unhideWhenUsed/>
    <w:rsid w:val="006A08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8AD"/>
  </w:style>
  <w:style w:type="character" w:styleId="FollowedHyperlink">
    <w:name w:val="FollowedHyperlink"/>
    <w:basedOn w:val="DefaultParagraphFont"/>
    <w:uiPriority w:val="99"/>
    <w:semiHidden/>
    <w:unhideWhenUsed/>
    <w:rsid w:val="00115E13"/>
    <w:rPr>
      <w:color w:val="954F72" w:themeColor="followedHyperlink"/>
      <w:u w:val="single"/>
    </w:rPr>
  </w:style>
  <w:style w:type="paragraph" w:customStyle="1" w:styleId="Default">
    <w:name w:val="Default"/>
    <w:rsid w:val="00166D06"/>
    <w:pPr>
      <w:autoSpaceDE w:val="0"/>
      <w:autoSpaceDN w:val="0"/>
      <w:adjustRightInd w:val="0"/>
      <w:spacing w:after="0" w:line="240" w:lineRule="auto"/>
    </w:pPr>
    <w:rPr>
      <w:rFonts w:ascii="Arial" w:eastAsia="Calibri" w:hAnsi="Arial" w:cs="Arial"/>
      <w:color w:val="000000"/>
      <w:sz w:val="24"/>
      <w:szCs w:val="24"/>
    </w:rPr>
  </w:style>
  <w:style w:type="paragraph" w:styleId="PlainText">
    <w:name w:val="Plain Text"/>
    <w:basedOn w:val="Normal"/>
    <w:link w:val="PlainTextChar"/>
    <w:uiPriority w:val="99"/>
    <w:semiHidden/>
    <w:unhideWhenUsed/>
    <w:rsid w:val="00E05825"/>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E05825"/>
    <w:rPr>
      <w:rFonts w:ascii="Consolas" w:eastAsia="Calibri" w:hAnsi="Consolas" w:cs="Times New Roman"/>
      <w:sz w:val="21"/>
      <w:szCs w:val="21"/>
    </w:rPr>
  </w:style>
  <w:style w:type="paragraph" w:customStyle="1" w:styleId="BodyTextJ">
    <w:name w:val="!Body Text(J)"/>
    <w:aliases w:val="s1"/>
    <w:basedOn w:val="Normal"/>
    <w:rsid w:val="00E05825"/>
    <w:pPr>
      <w:spacing w:after="240" w:line="240" w:lineRule="auto"/>
      <w:jc w:val="both"/>
    </w:pPr>
    <w:rPr>
      <w:rFonts w:ascii="Times New Roman" w:eastAsia="Times New Roman" w:hAnsi="Times New Roman" w:cs="Times New Roman"/>
      <w:sz w:val="24"/>
      <w:szCs w:val="20"/>
    </w:rPr>
  </w:style>
  <w:style w:type="table" w:customStyle="1" w:styleId="TableGrid1">
    <w:name w:val="Table Grid1"/>
    <w:basedOn w:val="TableNormal"/>
    <w:next w:val="TableGrid"/>
    <w:uiPriority w:val="39"/>
    <w:rsid w:val="004D5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5J">
    <w:name w:val="!Body Text .5(J)"/>
    <w:aliases w:val="s2"/>
    <w:basedOn w:val="BodyTextJ"/>
    <w:rsid w:val="008248BF"/>
    <w:pPr>
      <w:spacing w:after="0" w:line="480" w:lineRule="auto"/>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314229">
      <w:bodyDiv w:val="1"/>
      <w:marLeft w:val="0"/>
      <w:marRight w:val="0"/>
      <w:marTop w:val="0"/>
      <w:marBottom w:val="0"/>
      <w:divBdr>
        <w:top w:val="none" w:sz="0" w:space="0" w:color="auto"/>
        <w:left w:val="none" w:sz="0" w:space="0" w:color="auto"/>
        <w:bottom w:val="none" w:sz="0" w:space="0" w:color="auto"/>
        <w:right w:val="none" w:sz="0" w:space="0" w:color="auto"/>
      </w:divBdr>
    </w:div>
    <w:div w:id="1278096429">
      <w:bodyDiv w:val="1"/>
      <w:marLeft w:val="0"/>
      <w:marRight w:val="0"/>
      <w:marTop w:val="0"/>
      <w:marBottom w:val="0"/>
      <w:divBdr>
        <w:top w:val="none" w:sz="0" w:space="0" w:color="auto"/>
        <w:left w:val="none" w:sz="0" w:space="0" w:color="auto"/>
        <w:bottom w:val="none" w:sz="0" w:space="0" w:color="auto"/>
        <w:right w:val="none" w:sz="0" w:space="0" w:color="auto"/>
      </w:divBdr>
    </w:div>
    <w:div w:id="1754157007">
      <w:bodyDiv w:val="1"/>
      <w:marLeft w:val="0"/>
      <w:marRight w:val="0"/>
      <w:marTop w:val="0"/>
      <w:marBottom w:val="0"/>
      <w:divBdr>
        <w:top w:val="none" w:sz="0" w:space="0" w:color="auto"/>
        <w:left w:val="none" w:sz="0" w:space="0" w:color="auto"/>
        <w:bottom w:val="none" w:sz="0" w:space="0" w:color="auto"/>
        <w:right w:val="none" w:sz="0" w:space="0" w:color="auto"/>
      </w:divBdr>
    </w:div>
    <w:div w:id="181864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oe.sllboces.org/2019-2020/June/Reserve%20Plan%206-4-20.pdf" TargetMode="External"/><Relationship Id="rId18" Type="http://schemas.openxmlformats.org/officeDocument/2006/relationships/hyperlink" Target="http://boe.sllboces.org/Policies/1432%20Order%20of%20Business%20at%20Regular%20Mtgs.pdf" TargetMode="External"/><Relationship Id="rId26" Type="http://schemas.openxmlformats.org/officeDocument/2006/relationships/hyperlink" Target="http://boe.sllboces.org/2020-2021/August/SLS%20Council%20BYLAWS%20Approved%202020_05_12.pdf" TargetMode="External"/><Relationship Id="rId3" Type="http://schemas.openxmlformats.org/officeDocument/2006/relationships/settings" Target="settings.xml"/><Relationship Id="rId21" Type="http://schemas.openxmlformats.org/officeDocument/2006/relationships/hyperlink" Target="http://boe.sllboces.org/Policies/4510%20Facilities%20Planning.pdf"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boe.sllboces.org/Policies/2410%20Code%20of%20Conduct%20on%20BOCES%20Property.pdf" TargetMode="External"/><Relationship Id="rId17" Type="http://schemas.openxmlformats.org/officeDocument/2006/relationships/hyperlink" Target="http://boe.sllboces.org/Policies/1432%20Order%20of%20Business%20at%20Regular%20Mtgs.pdf" TargetMode="External"/><Relationship Id="rId25" Type="http://schemas.openxmlformats.org/officeDocument/2006/relationships/hyperlink" Target="http://boe.sllboces.org/Policies/4510%20Facilities%20Planning.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oe.sllboces.org/2020-2021/August/BOE%20Minutes%20July%202,%202020.pdf" TargetMode="External"/><Relationship Id="rId20" Type="http://schemas.openxmlformats.org/officeDocument/2006/relationships/hyperlink" Target="https://boe.sllboces.org/2020-2021/August/District%20Billing%20Report.pdf" TargetMode="External"/><Relationship Id="rId29" Type="http://schemas.openxmlformats.org/officeDocument/2006/relationships/hyperlink" Target="https://boe.sllboces.org/2020-2021/August/TRB%20July%20August%20202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e.sllboces.org/2020-2021/August/2020-2021%20Code%20of%20Conduct%20Revised%208.3.20.pdf" TargetMode="External"/><Relationship Id="rId24" Type="http://schemas.openxmlformats.org/officeDocument/2006/relationships/hyperlink" Target="http://boe.sllboces.org/Policies/1438%20Annual%20Organization%20Meeting.pdf"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boe.sllboces.org/2020-2021/August/Retention%20Disposition%20Schedule%20LGS-1.pdf" TargetMode="External"/><Relationship Id="rId23" Type="http://schemas.openxmlformats.org/officeDocument/2006/relationships/hyperlink" Target="http://boe.sllboces.org/Policies/5211Travel%20Expenses%20Conference%20Approval.pdf" TargetMode="External"/><Relationship Id="rId28" Type="http://schemas.openxmlformats.org/officeDocument/2006/relationships/hyperlink" Target="http://boe.sllboces.org/Policies/7320%20School%20Calendar%20School%20Day.pdf" TargetMode="External"/><Relationship Id="rId10" Type="http://schemas.openxmlformats.org/officeDocument/2006/relationships/hyperlink" Target="http://boe.sllboces.org/Policies/4310%20Purchasing%20Policy.pdf" TargetMode="External"/><Relationship Id="rId19" Type="http://schemas.openxmlformats.org/officeDocument/2006/relationships/hyperlink" Target="https://boe.sllboces.org/2020-2021/August/Budget%20Report.pdf" TargetMode="External"/><Relationship Id="rId31" Type="http://schemas.openxmlformats.org/officeDocument/2006/relationships/hyperlink" Target="http://boe.sllboces.org/2020-2021/August/District%20Wide%20School%20Safety%20Plan%202020%2021.pdf" TargetMode="External"/><Relationship Id="rId4" Type="http://schemas.openxmlformats.org/officeDocument/2006/relationships/webSettings" Target="webSettings.xml"/><Relationship Id="rId9" Type="http://schemas.openxmlformats.org/officeDocument/2006/relationships/hyperlink" Target="http://boe.sllboces.org/Policies/5150%20Recruitment%20Selection%20and%20Appt%20of%20Personnel.pdf" TargetMode="External"/><Relationship Id="rId14" Type="http://schemas.openxmlformats.org/officeDocument/2006/relationships/hyperlink" Target="http://boe.sllboces.org/Policies/4310%20Purchasing%20Policy.pdf" TargetMode="External"/><Relationship Id="rId22" Type="http://schemas.openxmlformats.org/officeDocument/2006/relationships/hyperlink" Target="http://boe.sllboces.org/Policies/4310%20Purchasing%20Policy.pdf" TargetMode="External"/><Relationship Id="rId27" Type="http://schemas.openxmlformats.org/officeDocument/2006/relationships/hyperlink" Target="https://boe.sllboces.org/2020-2021/August/SLL%20BOCES%20School%20Calendar%202020%202021%20Second%20Edition.pdf" TargetMode="External"/><Relationship Id="rId30" Type="http://schemas.openxmlformats.org/officeDocument/2006/relationships/hyperlink" Target="https://boe.sllboces.org/2020-2021/August/ASI%20Report%208-20-2020.pdf" TargetMode="External"/><Relationship Id="rId8" Type="http://schemas.openxmlformats.org/officeDocument/2006/relationships/hyperlink" Target="https://boe.sllboces.org/2020-2021/August/Personnel8-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2121</Words>
  <Characters>12093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Bouchey, Maureen</dc:creator>
  <cp:keywords/>
  <dc:description/>
  <cp:lastModifiedBy>Bouchey, Maureen</cp:lastModifiedBy>
  <cp:revision>2</cp:revision>
  <cp:lastPrinted>2020-09-11T16:04:00Z</cp:lastPrinted>
  <dcterms:created xsi:type="dcterms:W3CDTF">2020-09-11T17:40:00Z</dcterms:created>
  <dcterms:modified xsi:type="dcterms:W3CDTF">2020-09-11T17:40:00Z</dcterms:modified>
</cp:coreProperties>
</file>